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6D7A" w14:textId="0106A4F3" w:rsidR="00C71DFA" w:rsidRDefault="00586F48" w:rsidP="000724D4">
      <w:pPr>
        <w:tabs>
          <w:tab w:val="right" w:pos="5760"/>
        </w:tabs>
        <w:spacing w:after="0" w:line="240" w:lineRule="auto"/>
        <w:rPr>
          <w:rStyle w:val="A0"/>
          <w:rFonts w:cs="Arial"/>
          <w:bCs/>
          <w:color w:val="000000" w:themeColor="text1"/>
          <w:sz w:val="24"/>
          <w:szCs w:val="24"/>
        </w:rPr>
      </w:pPr>
      <w:r w:rsidRPr="0069129D">
        <w:rPr>
          <w:rFonts w:cs="Segoe UI"/>
          <w:sz w:val="24"/>
          <w:szCs w:val="24"/>
        </w:rPr>
        <w:tab/>
      </w:r>
    </w:p>
    <w:p w14:paraId="44305031" w14:textId="0587895F" w:rsidR="00F06468" w:rsidRPr="0049388C" w:rsidRDefault="00C34C19" w:rsidP="00F06468">
      <w:pPr>
        <w:pStyle w:val="Pa2"/>
        <w:jc w:val="center"/>
        <w:rPr>
          <w:rFonts w:asciiTheme="minorHAnsi" w:hAnsiTheme="minorHAnsi" w:cs="Arial"/>
          <w:color w:val="000000"/>
          <w:sz w:val="22"/>
          <w:szCs w:val="22"/>
        </w:rPr>
      </w:pPr>
      <w:r w:rsidRPr="0069129D">
        <w:rPr>
          <w:rFonts w:asciiTheme="minorHAnsi" w:hAnsiTheme="minorHAnsi"/>
          <w:sz w:val="22"/>
          <w:szCs w:val="22"/>
        </w:rPr>
        <w:tab/>
      </w:r>
      <w:r w:rsidR="002F21A1" w:rsidRPr="0049388C">
        <w:rPr>
          <w:rStyle w:val="A1"/>
          <w:rFonts w:asciiTheme="minorHAnsi" w:hAnsiTheme="minorHAnsi" w:cs="Arial"/>
          <w:sz w:val="22"/>
          <w:szCs w:val="22"/>
        </w:rPr>
        <w:t>20</w:t>
      </w:r>
      <w:r w:rsidR="002673B6">
        <w:rPr>
          <w:rStyle w:val="A1"/>
          <w:rFonts w:asciiTheme="minorHAnsi" w:hAnsiTheme="minorHAnsi" w:cs="Arial"/>
          <w:sz w:val="22"/>
          <w:szCs w:val="22"/>
        </w:rPr>
        <w:t>2</w:t>
      </w:r>
      <w:r w:rsidR="001C7A1A">
        <w:rPr>
          <w:rStyle w:val="A1"/>
          <w:rFonts w:asciiTheme="minorHAnsi" w:hAnsiTheme="minorHAnsi" w:cs="Arial"/>
          <w:sz w:val="22"/>
          <w:szCs w:val="22"/>
        </w:rPr>
        <w:t>4</w:t>
      </w:r>
      <w:r w:rsidR="002F21A1" w:rsidRPr="0049388C">
        <w:rPr>
          <w:rStyle w:val="A1"/>
          <w:rFonts w:asciiTheme="minorHAnsi" w:hAnsiTheme="minorHAnsi" w:cs="Arial"/>
          <w:sz w:val="22"/>
          <w:szCs w:val="22"/>
        </w:rPr>
        <w:t xml:space="preserve"> </w:t>
      </w:r>
      <w:r w:rsidR="0049388C">
        <w:rPr>
          <w:rStyle w:val="A1"/>
          <w:rFonts w:asciiTheme="minorHAnsi" w:hAnsiTheme="minorHAnsi" w:cs="Arial"/>
          <w:sz w:val="22"/>
          <w:szCs w:val="22"/>
        </w:rPr>
        <w:t xml:space="preserve">Business </w:t>
      </w:r>
      <w:r w:rsidR="002F21A1" w:rsidRPr="0049388C">
        <w:rPr>
          <w:rStyle w:val="A1"/>
          <w:rFonts w:asciiTheme="minorHAnsi" w:hAnsiTheme="minorHAnsi" w:cs="Arial"/>
          <w:sz w:val="22"/>
          <w:szCs w:val="22"/>
        </w:rPr>
        <w:t>P</w:t>
      </w:r>
      <w:r w:rsidR="00F06468" w:rsidRPr="0049388C">
        <w:rPr>
          <w:rStyle w:val="A1"/>
          <w:rFonts w:asciiTheme="minorHAnsi" w:hAnsiTheme="minorHAnsi" w:cs="Arial"/>
          <w:sz w:val="22"/>
          <w:szCs w:val="22"/>
        </w:rPr>
        <w:t>ersonal Property Declaration</w:t>
      </w:r>
      <w:r w:rsidR="0049388C" w:rsidRPr="0049388C">
        <w:rPr>
          <w:rStyle w:val="A1"/>
          <w:rFonts w:asciiTheme="minorHAnsi" w:hAnsiTheme="minorHAnsi" w:cs="Arial"/>
          <w:sz w:val="22"/>
          <w:szCs w:val="22"/>
        </w:rPr>
        <w:t>,</w:t>
      </w:r>
      <w:r w:rsidR="00F06468" w:rsidRPr="0049388C">
        <w:rPr>
          <w:rStyle w:val="A1"/>
          <w:rFonts w:asciiTheme="minorHAnsi" w:hAnsiTheme="minorHAnsi" w:cs="Arial"/>
          <w:sz w:val="22"/>
          <w:szCs w:val="22"/>
        </w:rPr>
        <w:t xml:space="preserve"> 706-A</w:t>
      </w:r>
      <w:r w:rsidR="0049388C">
        <w:rPr>
          <w:rStyle w:val="A1"/>
          <w:rFonts w:asciiTheme="minorHAnsi" w:hAnsiTheme="minorHAnsi" w:cs="Arial"/>
          <w:sz w:val="22"/>
          <w:szCs w:val="22"/>
        </w:rPr>
        <w:t xml:space="preserve"> Notice</w:t>
      </w:r>
    </w:p>
    <w:p w14:paraId="0C812F70" w14:textId="0FA17A3C" w:rsidR="00F06468" w:rsidRPr="0049388C" w:rsidRDefault="00F06468" w:rsidP="00F06468">
      <w:pPr>
        <w:pStyle w:val="Pa2"/>
        <w:jc w:val="center"/>
        <w:rPr>
          <w:rFonts w:asciiTheme="minorHAnsi" w:hAnsiTheme="minorHAnsi" w:cs="Arial"/>
          <w:b/>
          <w:i/>
          <w:color w:val="000000"/>
          <w:sz w:val="22"/>
          <w:szCs w:val="22"/>
        </w:rPr>
      </w:pPr>
      <w:r w:rsidRPr="0049388C">
        <w:rPr>
          <w:rStyle w:val="A1"/>
          <w:rFonts w:asciiTheme="minorHAnsi" w:hAnsiTheme="minorHAnsi" w:cs="Arial"/>
          <w:b w:val="0"/>
          <w:i/>
          <w:sz w:val="22"/>
          <w:szCs w:val="22"/>
          <w:u w:val="none"/>
        </w:rPr>
        <w:t xml:space="preserve">See the back of this </w:t>
      </w:r>
      <w:r w:rsidR="0049388C">
        <w:rPr>
          <w:rStyle w:val="A1"/>
          <w:rFonts w:asciiTheme="minorHAnsi" w:hAnsiTheme="minorHAnsi" w:cs="Arial"/>
          <w:b w:val="0"/>
          <w:i/>
          <w:sz w:val="22"/>
          <w:szCs w:val="22"/>
          <w:u w:val="none"/>
        </w:rPr>
        <w:t>notice</w:t>
      </w:r>
      <w:r w:rsidRPr="0049388C">
        <w:rPr>
          <w:rStyle w:val="A1"/>
          <w:rFonts w:asciiTheme="minorHAnsi" w:hAnsiTheme="minorHAnsi" w:cs="Arial"/>
          <w:b w:val="0"/>
          <w:i/>
          <w:sz w:val="22"/>
          <w:szCs w:val="22"/>
          <w:u w:val="none"/>
        </w:rPr>
        <w:t xml:space="preserve"> for additional instructions on how to complete the enclosed forms</w:t>
      </w:r>
    </w:p>
    <w:p w14:paraId="530581AD" w14:textId="77777777" w:rsidR="00F06468" w:rsidRPr="0049388C" w:rsidRDefault="00F06468" w:rsidP="00F06468">
      <w:pPr>
        <w:pStyle w:val="Pa2"/>
        <w:jc w:val="both"/>
        <w:rPr>
          <w:rStyle w:val="A0"/>
          <w:rFonts w:asciiTheme="minorHAnsi" w:hAnsiTheme="minorHAnsi" w:cs="Arial"/>
          <w:bCs/>
          <w:sz w:val="22"/>
          <w:szCs w:val="22"/>
        </w:rPr>
      </w:pPr>
    </w:p>
    <w:p w14:paraId="68886A2A" w14:textId="77777777" w:rsidR="00F06468" w:rsidRPr="0049388C" w:rsidRDefault="00F06468" w:rsidP="00F06468">
      <w:pPr>
        <w:pStyle w:val="Pa2"/>
        <w:rPr>
          <w:rStyle w:val="A0"/>
          <w:rFonts w:asciiTheme="minorHAnsi" w:hAnsiTheme="minorHAnsi"/>
          <w:bCs/>
          <w:color w:val="000000" w:themeColor="text1"/>
          <w:sz w:val="22"/>
          <w:szCs w:val="22"/>
        </w:rPr>
      </w:pPr>
      <w:r w:rsidRPr="0049388C">
        <w:rPr>
          <w:rStyle w:val="A0"/>
          <w:rFonts w:asciiTheme="minorHAnsi" w:hAnsiTheme="minorHAnsi"/>
          <w:bCs/>
          <w:color w:val="000000" w:themeColor="text1"/>
          <w:sz w:val="22"/>
          <w:szCs w:val="22"/>
        </w:rPr>
        <w:t>Dear Business Property Owner or Preparer,</w:t>
      </w:r>
    </w:p>
    <w:p w14:paraId="38B78288" w14:textId="77777777" w:rsidR="00F06468" w:rsidRPr="0049388C" w:rsidRDefault="00F06468" w:rsidP="00F06468">
      <w:pPr>
        <w:pStyle w:val="Default"/>
        <w:rPr>
          <w:rFonts w:asciiTheme="minorHAnsi" w:hAnsiTheme="minorHAnsi" w:cs="Arial"/>
          <w:sz w:val="22"/>
          <w:szCs w:val="22"/>
        </w:rPr>
      </w:pPr>
    </w:p>
    <w:p w14:paraId="731772EB" w14:textId="7AFF9B2D" w:rsidR="00F06468" w:rsidRPr="0049388C" w:rsidRDefault="00F06468" w:rsidP="0069129D">
      <w:pPr>
        <w:pStyle w:val="Pa2"/>
        <w:ind w:firstLine="720"/>
        <w:rPr>
          <w:rStyle w:val="A0"/>
          <w:rFonts w:asciiTheme="minorHAnsi" w:hAnsiTheme="minorHAnsi" w:cs="Arial"/>
          <w:sz w:val="22"/>
          <w:szCs w:val="22"/>
        </w:rPr>
      </w:pPr>
      <w:r w:rsidRPr="0049388C">
        <w:rPr>
          <w:rStyle w:val="A0"/>
          <w:rFonts w:asciiTheme="minorHAnsi" w:hAnsiTheme="minorHAnsi" w:cs="Arial"/>
          <w:sz w:val="22"/>
          <w:szCs w:val="22"/>
        </w:rPr>
        <w:t xml:space="preserve">Maine law provides that the personal property associated with a business is subject to taxation. The tax is assessed annually in accordance with the requirements set forth in Title 36 of the Maine Revised Statutes § 601 &amp; 706-A. </w:t>
      </w:r>
      <w:r w:rsidR="00D9640B">
        <w:rPr>
          <w:rStyle w:val="A0"/>
          <w:rFonts w:asciiTheme="minorHAnsi" w:hAnsiTheme="minorHAnsi" w:cs="Arial"/>
          <w:sz w:val="22"/>
          <w:szCs w:val="22"/>
        </w:rPr>
        <w:t>Pursuant to MRS 36</w:t>
      </w:r>
      <w:r w:rsidR="00D9640B" w:rsidRPr="0049388C">
        <w:rPr>
          <w:rStyle w:val="A0"/>
          <w:rFonts w:asciiTheme="minorHAnsi" w:hAnsiTheme="minorHAnsi" w:cs="Arial"/>
          <w:sz w:val="22"/>
          <w:szCs w:val="22"/>
        </w:rPr>
        <w:t xml:space="preserve"> § 706-A </w:t>
      </w:r>
      <w:r w:rsidR="00D9640B">
        <w:rPr>
          <w:rStyle w:val="A0"/>
          <w:rFonts w:asciiTheme="minorHAnsi" w:hAnsiTheme="minorHAnsi" w:cs="Arial"/>
          <w:sz w:val="22"/>
          <w:szCs w:val="22"/>
        </w:rPr>
        <w:t>t</w:t>
      </w:r>
      <w:r w:rsidRPr="0049388C">
        <w:rPr>
          <w:rStyle w:val="A0"/>
          <w:rFonts w:asciiTheme="minorHAnsi" w:hAnsiTheme="minorHAnsi" w:cs="Arial"/>
          <w:sz w:val="22"/>
          <w:szCs w:val="22"/>
        </w:rPr>
        <w:t xml:space="preserve">his letter is </w:t>
      </w:r>
      <w:r w:rsidRPr="00FC5C52">
        <w:rPr>
          <w:rStyle w:val="A0"/>
          <w:rFonts w:asciiTheme="minorHAnsi" w:hAnsiTheme="minorHAnsi" w:cs="Arial"/>
          <w:bCs/>
          <w:sz w:val="22"/>
          <w:szCs w:val="22"/>
        </w:rPr>
        <w:t>notice</w:t>
      </w:r>
      <w:r w:rsidRPr="0049388C">
        <w:rPr>
          <w:rStyle w:val="A0"/>
          <w:rFonts w:asciiTheme="minorHAnsi" w:hAnsiTheme="minorHAnsi" w:cs="Arial"/>
          <w:sz w:val="22"/>
          <w:szCs w:val="22"/>
        </w:rPr>
        <w:t xml:space="preserve"> that you are required to provide a “true and perfect” list of your business personal property that is not exempt from taxation</w:t>
      </w:r>
      <w:r w:rsidR="00FC5C52">
        <w:rPr>
          <w:rStyle w:val="A0"/>
          <w:rFonts w:asciiTheme="minorHAnsi" w:hAnsiTheme="minorHAnsi" w:cs="Arial"/>
          <w:sz w:val="22"/>
          <w:szCs w:val="22"/>
        </w:rPr>
        <w:t xml:space="preserve"> that you possessed on the first day of April</w:t>
      </w:r>
      <w:r w:rsidRPr="0049388C">
        <w:rPr>
          <w:rStyle w:val="A0"/>
          <w:rFonts w:asciiTheme="minorHAnsi" w:hAnsiTheme="minorHAnsi" w:cs="Arial"/>
          <w:sz w:val="22"/>
          <w:szCs w:val="22"/>
        </w:rPr>
        <w:t>.</w:t>
      </w:r>
    </w:p>
    <w:p w14:paraId="65A0A791" w14:textId="77777777" w:rsidR="00F06468" w:rsidRPr="0049388C" w:rsidRDefault="00F06468" w:rsidP="00F06468">
      <w:pPr>
        <w:pStyle w:val="Default"/>
        <w:rPr>
          <w:rFonts w:asciiTheme="minorHAnsi" w:hAnsiTheme="minorHAnsi"/>
          <w:sz w:val="22"/>
          <w:szCs w:val="22"/>
        </w:rPr>
      </w:pPr>
    </w:p>
    <w:p w14:paraId="5F494BCD" w14:textId="214FFDD2" w:rsidR="00F06468" w:rsidRPr="0049388C" w:rsidRDefault="00F06468" w:rsidP="0069129D">
      <w:pPr>
        <w:pStyle w:val="Pa2"/>
        <w:ind w:firstLine="720"/>
        <w:rPr>
          <w:rStyle w:val="A0"/>
          <w:rFonts w:asciiTheme="minorHAnsi" w:hAnsiTheme="minorHAnsi" w:cs="Arial"/>
          <w:sz w:val="22"/>
          <w:szCs w:val="22"/>
        </w:rPr>
      </w:pPr>
      <w:r w:rsidRPr="0049388C">
        <w:rPr>
          <w:rStyle w:val="A0"/>
          <w:rFonts w:asciiTheme="minorHAnsi" w:hAnsiTheme="minorHAnsi" w:cs="Arial"/>
          <w:sz w:val="22"/>
          <w:szCs w:val="22"/>
        </w:rPr>
        <w:t xml:space="preserve">Enclosed you will find the </w:t>
      </w:r>
      <w:r w:rsidRPr="0049388C">
        <w:rPr>
          <w:rStyle w:val="A0"/>
          <w:rFonts w:asciiTheme="minorHAnsi" w:hAnsiTheme="minorHAnsi" w:cs="Arial"/>
          <w:i/>
          <w:sz w:val="22"/>
          <w:szCs w:val="22"/>
        </w:rPr>
        <w:t>Property Schedule Form 706-A</w:t>
      </w:r>
      <w:r w:rsidRPr="0049388C">
        <w:rPr>
          <w:rStyle w:val="A0"/>
          <w:rFonts w:asciiTheme="minorHAnsi" w:hAnsiTheme="minorHAnsi" w:cs="Arial"/>
          <w:sz w:val="22"/>
          <w:szCs w:val="22"/>
        </w:rPr>
        <w:t xml:space="preserve">, please fill it out according to the included instructions. Your completed asset list must be returned either electronically or by mail to the Assessor's Office </w:t>
      </w:r>
      <w:r w:rsidRPr="0049388C">
        <w:rPr>
          <w:rStyle w:val="A1"/>
          <w:rFonts w:asciiTheme="minorHAnsi" w:hAnsiTheme="minorHAnsi" w:cs="Arial"/>
          <w:sz w:val="22"/>
          <w:szCs w:val="22"/>
        </w:rPr>
        <w:t>no later than April 1</w:t>
      </w:r>
      <w:r w:rsidR="00E74367">
        <w:rPr>
          <w:rStyle w:val="A1"/>
          <w:rFonts w:asciiTheme="minorHAnsi" w:hAnsiTheme="minorHAnsi" w:cs="Arial"/>
          <w:sz w:val="22"/>
          <w:szCs w:val="22"/>
        </w:rPr>
        <w:t>9</w:t>
      </w:r>
      <w:r w:rsidRPr="0049388C">
        <w:rPr>
          <w:rStyle w:val="A1"/>
          <w:rFonts w:asciiTheme="minorHAnsi" w:hAnsiTheme="minorHAnsi" w:cs="Arial"/>
          <w:sz w:val="22"/>
          <w:szCs w:val="22"/>
        </w:rPr>
        <w:t>, 20</w:t>
      </w:r>
      <w:r w:rsidR="002673B6">
        <w:rPr>
          <w:rStyle w:val="A1"/>
          <w:rFonts w:asciiTheme="minorHAnsi" w:hAnsiTheme="minorHAnsi" w:cs="Arial"/>
          <w:sz w:val="22"/>
          <w:szCs w:val="22"/>
        </w:rPr>
        <w:t>2</w:t>
      </w:r>
      <w:r w:rsidR="00E74367">
        <w:rPr>
          <w:rStyle w:val="A1"/>
          <w:rFonts w:asciiTheme="minorHAnsi" w:hAnsiTheme="minorHAnsi" w:cs="Arial"/>
          <w:sz w:val="22"/>
          <w:szCs w:val="22"/>
        </w:rPr>
        <w:t>4</w:t>
      </w:r>
      <w:r w:rsidRPr="0049388C">
        <w:rPr>
          <w:rStyle w:val="A1"/>
          <w:rFonts w:asciiTheme="minorHAnsi" w:hAnsiTheme="minorHAnsi" w:cs="Arial"/>
          <w:sz w:val="22"/>
          <w:szCs w:val="22"/>
          <w:u w:val="none"/>
        </w:rPr>
        <w:t xml:space="preserve">. </w:t>
      </w:r>
      <w:r w:rsidR="00B5136D" w:rsidRPr="0049388C">
        <w:rPr>
          <w:rStyle w:val="A0"/>
          <w:rFonts w:asciiTheme="minorHAnsi" w:hAnsiTheme="minorHAnsi" w:cs="Arial"/>
          <w:sz w:val="22"/>
          <w:szCs w:val="22"/>
        </w:rPr>
        <w:t>All</w:t>
      </w:r>
      <w:r w:rsidR="00E76D90">
        <w:rPr>
          <w:rStyle w:val="A0"/>
          <w:rFonts w:asciiTheme="minorHAnsi" w:hAnsiTheme="minorHAnsi" w:cs="Arial"/>
          <w:sz w:val="22"/>
          <w:szCs w:val="22"/>
        </w:rPr>
        <w:t xml:space="preserve"> </w:t>
      </w:r>
      <w:r w:rsidRPr="0049388C">
        <w:rPr>
          <w:rStyle w:val="A0"/>
          <w:rFonts w:asciiTheme="minorHAnsi" w:hAnsiTheme="minorHAnsi" w:cs="Arial"/>
          <w:sz w:val="22"/>
          <w:szCs w:val="22"/>
        </w:rPr>
        <w:t xml:space="preserve">our filing forms are </w:t>
      </w:r>
      <w:r w:rsidR="00E76D90">
        <w:rPr>
          <w:rStyle w:val="A0"/>
          <w:rFonts w:asciiTheme="minorHAnsi" w:hAnsiTheme="minorHAnsi" w:cs="Arial"/>
          <w:sz w:val="22"/>
          <w:szCs w:val="22"/>
        </w:rPr>
        <w:t xml:space="preserve">also </w:t>
      </w:r>
      <w:r w:rsidRPr="0049388C">
        <w:rPr>
          <w:rStyle w:val="A0"/>
          <w:rFonts w:asciiTheme="minorHAnsi" w:hAnsiTheme="minorHAnsi" w:cs="Arial"/>
          <w:sz w:val="22"/>
          <w:szCs w:val="22"/>
        </w:rPr>
        <w:t>available electronically on the Assessing Department website.</w:t>
      </w:r>
    </w:p>
    <w:p w14:paraId="19EDE76B" w14:textId="77777777" w:rsidR="00F06468" w:rsidRPr="0049388C" w:rsidRDefault="00F06468" w:rsidP="00F06468">
      <w:pPr>
        <w:pStyle w:val="Default"/>
        <w:rPr>
          <w:rFonts w:asciiTheme="minorHAnsi" w:hAnsiTheme="minorHAnsi" w:cs="Arial"/>
          <w:sz w:val="22"/>
          <w:szCs w:val="22"/>
        </w:rPr>
      </w:pPr>
    </w:p>
    <w:p w14:paraId="4005082C" w14:textId="75BB6546" w:rsidR="00A326AF" w:rsidRPr="00D9640B" w:rsidRDefault="00F06468" w:rsidP="00A326AF">
      <w:pPr>
        <w:pStyle w:val="Pa2"/>
        <w:ind w:firstLine="720"/>
        <w:rPr>
          <w:rStyle w:val="A0"/>
          <w:rFonts w:asciiTheme="minorHAnsi" w:hAnsiTheme="minorHAnsi" w:cs="Arial"/>
          <w:b/>
          <w:sz w:val="22"/>
          <w:szCs w:val="22"/>
        </w:rPr>
      </w:pPr>
      <w:r w:rsidRPr="0049388C">
        <w:rPr>
          <w:rStyle w:val="A0"/>
          <w:rFonts w:asciiTheme="minorHAnsi" w:hAnsiTheme="minorHAnsi" w:cs="Arial"/>
          <w:sz w:val="22"/>
          <w:szCs w:val="22"/>
        </w:rPr>
        <w:t>Under State statute, if you are</w:t>
      </w:r>
      <w:r w:rsidRPr="0049388C">
        <w:rPr>
          <w:rStyle w:val="A0"/>
          <w:rFonts w:asciiTheme="minorHAnsi" w:hAnsiTheme="minorHAnsi" w:cs="Arial"/>
          <w:b/>
          <w:sz w:val="22"/>
          <w:szCs w:val="22"/>
        </w:rPr>
        <w:t xml:space="preserve"> </w:t>
      </w:r>
      <w:r w:rsidRPr="0049388C">
        <w:rPr>
          <w:rStyle w:val="A1"/>
          <w:rFonts w:asciiTheme="minorHAnsi" w:hAnsiTheme="minorHAnsi" w:cs="Arial"/>
          <w:b w:val="0"/>
          <w:sz w:val="22"/>
          <w:szCs w:val="22"/>
          <w:u w:val="none"/>
        </w:rPr>
        <w:t>in business on April 1, you are responsible for the entire year’s personal property tax bill</w:t>
      </w:r>
      <w:r w:rsidRPr="0049388C">
        <w:rPr>
          <w:rStyle w:val="A0"/>
          <w:rFonts w:asciiTheme="minorHAnsi" w:hAnsiTheme="minorHAnsi" w:cs="Arial"/>
          <w:b/>
          <w:sz w:val="22"/>
          <w:szCs w:val="22"/>
        </w:rPr>
        <w:t xml:space="preserve">. </w:t>
      </w:r>
      <w:r w:rsidRPr="0049388C">
        <w:rPr>
          <w:rStyle w:val="A1"/>
          <w:rFonts w:asciiTheme="minorHAnsi" w:hAnsiTheme="minorHAnsi" w:cs="Arial"/>
          <w:b w:val="0"/>
          <w:sz w:val="22"/>
          <w:szCs w:val="22"/>
          <w:u w:val="none"/>
        </w:rPr>
        <w:t>If this declaration form is not completed and returned, a</w:t>
      </w:r>
      <w:r w:rsidR="00F9378B">
        <w:rPr>
          <w:rStyle w:val="A1"/>
          <w:rFonts w:asciiTheme="minorHAnsi" w:hAnsiTheme="minorHAnsi" w:cs="Arial"/>
          <w:b w:val="0"/>
          <w:sz w:val="22"/>
          <w:szCs w:val="22"/>
          <w:u w:val="none"/>
        </w:rPr>
        <w:t xml:space="preserve">n estimated assessment (growth </w:t>
      </w:r>
      <w:r w:rsidRPr="0049388C">
        <w:rPr>
          <w:rStyle w:val="A1"/>
          <w:rFonts w:asciiTheme="minorHAnsi" w:hAnsiTheme="minorHAnsi" w:cs="Arial"/>
          <w:b w:val="0"/>
          <w:sz w:val="22"/>
          <w:szCs w:val="22"/>
          <w:u w:val="none"/>
        </w:rPr>
        <w:t>factor</w:t>
      </w:r>
      <w:r w:rsidR="00F9378B">
        <w:rPr>
          <w:rStyle w:val="A1"/>
          <w:rFonts w:asciiTheme="minorHAnsi" w:hAnsiTheme="minorHAnsi" w:cs="Arial"/>
          <w:b w:val="0"/>
          <w:sz w:val="22"/>
          <w:szCs w:val="22"/>
          <w:u w:val="none"/>
        </w:rPr>
        <w:t xml:space="preserve">) </w:t>
      </w:r>
      <w:r w:rsidRPr="0049388C">
        <w:rPr>
          <w:rStyle w:val="A1"/>
          <w:rFonts w:asciiTheme="minorHAnsi" w:hAnsiTheme="minorHAnsi" w:cs="Arial"/>
          <w:b w:val="0"/>
          <w:sz w:val="22"/>
          <w:szCs w:val="22"/>
          <w:u w:val="none"/>
        </w:rPr>
        <w:t xml:space="preserve">will be </w:t>
      </w:r>
      <w:r w:rsidR="008C52B9">
        <w:rPr>
          <w:rStyle w:val="A1"/>
          <w:rFonts w:asciiTheme="minorHAnsi" w:hAnsiTheme="minorHAnsi" w:cs="Arial"/>
          <w:b w:val="0"/>
          <w:sz w:val="22"/>
          <w:szCs w:val="22"/>
          <w:u w:val="none"/>
        </w:rPr>
        <w:t>rendered</w:t>
      </w:r>
      <w:r w:rsidRPr="0049388C">
        <w:rPr>
          <w:rStyle w:val="A1"/>
          <w:rFonts w:asciiTheme="minorHAnsi" w:hAnsiTheme="minorHAnsi" w:cs="Arial"/>
          <w:b w:val="0"/>
          <w:sz w:val="22"/>
          <w:szCs w:val="22"/>
          <w:u w:val="none"/>
        </w:rPr>
        <w:t xml:space="preserve">. If you have </w:t>
      </w:r>
      <w:r w:rsidRPr="0049388C">
        <w:rPr>
          <w:rStyle w:val="A1"/>
          <w:rFonts w:asciiTheme="minorHAnsi" w:hAnsiTheme="minorHAnsi" w:cs="Arial"/>
          <w:b w:val="0"/>
          <w:i/>
          <w:sz w:val="22"/>
          <w:szCs w:val="22"/>
          <w:u w:val="none"/>
        </w:rPr>
        <w:t>never</w:t>
      </w:r>
      <w:r w:rsidRPr="0049388C">
        <w:rPr>
          <w:rStyle w:val="A1"/>
          <w:rFonts w:asciiTheme="minorHAnsi" w:hAnsiTheme="minorHAnsi" w:cs="Arial"/>
          <w:b w:val="0"/>
          <w:sz w:val="22"/>
          <w:szCs w:val="22"/>
          <w:u w:val="none"/>
        </w:rPr>
        <w:t xml:space="preserve"> filed, we will render an assessment based on a comparable business. Under Maine Law, taxpayers who fail to respond or do not comply with this request forfeit the right to appeal their assessment.</w:t>
      </w:r>
      <w:r w:rsidRPr="0049388C">
        <w:rPr>
          <w:rStyle w:val="A0"/>
          <w:rFonts w:asciiTheme="minorHAnsi" w:hAnsiTheme="minorHAnsi" w:cs="Arial"/>
          <w:b/>
          <w:sz w:val="22"/>
          <w:szCs w:val="22"/>
        </w:rPr>
        <w:t xml:space="preserve"> </w:t>
      </w:r>
      <w:r w:rsidRPr="00D9640B">
        <w:rPr>
          <w:rStyle w:val="A0"/>
          <w:rFonts w:asciiTheme="minorHAnsi" w:hAnsiTheme="minorHAnsi" w:cs="Arial"/>
          <w:b/>
          <w:sz w:val="22"/>
          <w:szCs w:val="22"/>
        </w:rPr>
        <w:t xml:space="preserve">It is very important that you notify us in writing if your business has closed or relocated to avoid an assessment. </w:t>
      </w:r>
    </w:p>
    <w:p w14:paraId="21037C82" w14:textId="77777777" w:rsidR="00A326AF" w:rsidRPr="00A326AF" w:rsidRDefault="00A326AF" w:rsidP="00A326AF">
      <w:pPr>
        <w:pStyle w:val="Default"/>
      </w:pPr>
    </w:p>
    <w:p w14:paraId="1D964B27" w14:textId="000FB73F" w:rsidR="00342282" w:rsidRDefault="00A326AF" w:rsidP="00A326AF">
      <w:pPr>
        <w:pStyle w:val="Default"/>
        <w:ind w:firstLine="720"/>
      </w:pPr>
      <w:r w:rsidRPr="00BC2119">
        <w:rPr>
          <w:rFonts w:asciiTheme="minorHAnsi" w:hAnsiTheme="minorHAnsi" w:cs="Arial"/>
          <w:sz w:val="22"/>
          <w:szCs w:val="22"/>
        </w:rPr>
        <w:t xml:space="preserve">The </w:t>
      </w:r>
      <w:r w:rsidRPr="008E6D80">
        <w:rPr>
          <w:rFonts w:asciiTheme="minorHAnsi" w:hAnsiTheme="minorHAnsi" w:cs="Arial"/>
          <w:sz w:val="22"/>
          <w:szCs w:val="22"/>
        </w:rPr>
        <w:t>Business Equipment Tax Exemption Program</w:t>
      </w:r>
      <w:r w:rsidRPr="00BC2119">
        <w:rPr>
          <w:rFonts w:asciiTheme="minorHAnsi" w:hAnsiTheme="minorHAnsi" w:cs="Arial"/>
          <w:sz w:val="22"/>
          <w:szCs w:val="22"/>
        </w:rPr>
        <w:t>, aka “BETE” or “Betty”</w:t>
      </w:r>
      <w:r>
        <w:rPr>
          <w:rFonts w:asciiTheme="minorHAnsi" w:hAnsiTheme="minorHAnsi" w:cs="Arial"/>
          <w:sz w:val="22"/>
          <w:szCs w:val="22"/>
        </w:rPr>
        <w:t xml:space="preserve"> is an available property tax relief program</w:t>
      </w:r>
      <w:r w:rsidRPr="00BC2119">
        <w:rPr>
          <w:rFonts w:asciiTheme="minorHAnsi" w:hAnsiTheme="minorHAnsi" w:cs="Arial"/>
          <w:sz w:val="22"/>
          <w:szCs w:val="22"/>
        </w:rPr>
        <w:t>.</w:t>
      </w:r>
      <w:r>
        <w:rPr>
          <w:rFonts w:asciiTheme="minorHAnsi" w:hAnsiTheme="minorHAnsi" w:cs="Arial"/>
          <w:sz w:val="22"/>
          <w:szCs w:val="22"/>
        </w:rPr>
        <w:t xml:space="preserve"> </w:t>
      </w:r>
      <w:r w:rsidRPr="00BC2119">
        <w:rPr>
          <w:rFonts w:asciiTheme="minorHAnsi" w:hAnsiTheme="minorHAnsi" w:cs="Arial"/>
          <w:sz w:val="22"/>
          <w:szCs w:val="22"/>
        </w:rPr>
        <w:t xml:space="preserve">This is a </w:t>
      </w:r>
      <w:r w:rsidRPr="000904A2">
        <w:rPr>
          <w:rFonts w:asciiTheme="minorHAnsi" w:hAnsiTheme="minorHAnsi" w:cs="Arial"/>
          <w:sz w:val="22"/>
          <w:szCs w:val="22"/>
          <w:u w:val="single"/>
        </w:rPr>
        <w:t xml:space="preserve">100% exemption </w:t>
      </w:r>
      <w:r>
        <w:rPr>
          <w:rFonts w:asciiTheme="minorHAnsi" w:hAnsiTheme="minorHAnsi" w:cs="Arial"/>
          <w:sz w:val="22"/>
          <w:szCs w:val="22"/>
          <w:u w:val="single"/>
        </w:rPr>
        <w:t>program</w:t>
      </w:r>
      <w:r>
        <w:rPr>
          <w:rFonts w:asciiTheme="minorHAnsi" w:hAnsiTheme="minorHAnsi" w:cs="Arial"/>
          <w:sz w:val="22"/>
          <w:szCs w:val="22"/>
        </w:rPr>
        <w:t xml:space="preserve"> for qualifying assets.</w:t>
      </w:r>
      <w:r w:rsidRPr="00BC2119">
        <w:rPr>
          <w:rFonts w:asciiTheme="minorHAnsi" w:hAnsiTheme="minorHAnsi" w:cs="Arial"/>
          <w:sz w:val="22"/>
          <w:szCs w:val="22"/>
        </w:rPr>
        <w:t xml:space="preserve"> </w:t>
      </w:r>
      <w:r w:rsidRPr="00A326AF">
        <w:rPr>
          <w:rFonts w:asciiTheme="minorHAnsi" w:hAnsiTheme="minorHAnsi" w:cs="Arial"/>
          <w:b/>
          <w:sz w:val="22"/>
          <w:szCs w:val="22"/>
        </w:rPr>
        <w:t>Y</w:t>
      </w:r>
      <w:r w:rsidRPr="008E6D80">
        <w:rPr>
          <w:rFonts w:asciiTheme="minorHAnsi" w:hAnsiTheme="minorHAnsi" w:cs="Arial"/>
          <w:b/>
          <w:sz w:val="22"/>
          <w:szCs w:val="22"/>
        </w:rPr>
        <w:t>ou must file</w:t>
      </w:r>
      <w:r>
        <w:rPr>
          <w:rFonts w:asciiTheme="minorHAnsi" w:hAnsiTheme="minorHAnsi" w:cs="Arial"/>
          <w:b/>
          <w:sz w:val="22"/>
          <w:szCs w:val="22"/>
        </w:rPr>
        <w:t xml:space="preserve"> a 706-A declaration</w:t>
      </w:r>
      <w:r w:rsidRPr="008E6D80">
        <w:rPr>
          <w:rFonts w:asciiTheme="minorHAnsi" w:hAnsiTheme="minorHAnsi" w:cs="Arial"/>
          <w:b/>
          <w:sz w:val="22"/>
          <w:szCs w:val="22"/>
        </w:rPr>
        <w:t xml:space="preserve"> </w:t>
      </w:r>
      <w:r w:rsidRPr="008E6D80">
        <w:rPr>
          <w:rFonts w:asciiTheme="minorHAnsi" w:hAnsiTheme="minorHAnsi" w:cs="Arial"/>
          <w:b/>
          <w:sz w:val="22"/>
          <w:szCs w:val="22"/>
          <w:u w:val="single"/>
        </w:rPr>
        <w:t>and</w:t>
      </w:r>
      <w:r w:rsidRPr="008E6D80">
        <w:rPr>
          <w:rFonts w:asciiTheme="minorHAnsi" w:hAnsiTheme="minorHAnsi" w:cs="Arial"/>
          <w:b/>
          <w:sz w:val="22"/>
          <w:szCs w:val="22"/>
        </w:rPr>
        <w:t xml:space="preserve"> apply to receive the exemption</w:t>
      </w:r>
      <w:r>
        <w:rPr>
          <w:rFonts w:asciiTheme="minorHAnsi" w:hAnsiTheme="minorHAnsi" w:cs="Arial"/>
          <w:sz w:val="22"/>
          <w:szCs w:val="22"/>
        </w:rPr>
        <w:t>.</w:t>
      </w:r>
      <w:r w:rsidRPr="00BC2119">
        <w:rPr>
          <w:rFonts w:asciiTheme="minorHAnsi" w:hAnsiTheme="minorHAnsi" w:cs="Arial"/>
          <w:sz w:val="22"/>
          <w:szCs w:val="22"/>
        </w:rPr>
        <w:t xml:space="preserve"> </w:t>
      </w:r>
      <w:r>
        <w:rPr>
          <w:rFonts w:asciiTheme="minorHAnsi" w:hAnsiTheme="minorHAnsi" w:cs="Arial"/>
          <w:sz w:val="22"/>
          <w:szCs w:val="22"/>
        </w:rPr>
        <w:t xml:space="preserve">Assets listed on the BETE application </w:t>
      </w:r>
      <w:r w:rsidR="00D9640B">
        <w:rPr>
          <w:rFonts w:asciiTheme="minorHAnsi" w:hAnsiTheme="minorHAnsi" w:cs="Arial"/>
          <w:sz w:val="22"/>
          <w:szCs w:val="22"/>
        </w:rPr>
        <w:t>must</w:t>
      </w:r>
      <w:r>
        <w:rPr>
          <w:rFonts w:asciiTheme="minorHAnsi" w:hAnsiTheme="minorHAnsi" w:cs="Arial"/>
          <w:sz w:val="22"/>
          <w:szCs w:val="22"/>
        </w:rPr>
        <w:t xml:space="preserve"> not be reported on the 706-A declaration. The</w:t>
      </w:r>
      <w:r w:rsidRPr="00BC2119">
        <w:rPr>
          <w:rFonts w:asciiTheme="minorHAnsi" w:hAnsiTheme="minorHAnsi" w:cs="Arial"/>
          <w:sz w:val="22"/>
          <w:szCs w:val="22"/>
        </w:rPr>
        <w:t xml:space="preserve"> BETE application</w:t>
      </w:r>
      <w:r>
        <w:rPr>
          <w:rFonts w:asciiTheme="minorHAnsi" w:hAnsiTheme="minorHAnsi" w:cs="Arial"/>
          <w:sz w:val="22"/>
          <w:szCs w:val="22"/>
        </w:rPr>
        <w:t>, eligibility requirements and instructions are</w:t>
      </w:r>
      <w:r w:rsidRPr="00BC2119">
        <w:rPr>
          <w:rFonts w:asciiTheme="minorHAnsi" w:hAnsiTheme="minorHAnsi" w:cs="Arial"/>
          <w:sz w:val="22"/>
          <w:szCs w:val="22"/>
        </w:rPr>
        <w:t xml:space="preserve"> available at the Maine Revenue Services website or our website</w:t>
      </w:r>
      <w:r w:rsidR="00E71459">
        <w:rPr>
          <w:rFonts w:asciiTheme="minorHAnsi" w:hAnsiTheme="minorHAnsi" w:cs="Arial"/>
          <w:sz w:val="22"/>
          <w:szCs w:val="22"/>
        </w:rPr>
        <w:t>:</w:t>
      </w:r>
    </w:p>
    <w:p w14:paraId="296329F1" w14:textId="2E1FD6EC" w:rsidR="00F07BAE" w:rsidRDefault="00000000" w:rsidP="00E71459">
      <w:pPr>
        <w:pStyle w:val="Default"/>
        <w:ind w:firstLine="720"/>
        <w:jc w:val="center"/>
        <w:rPr>
          <w:sz w:val="20"/>
          <w:szCs w:val="20"/>
        </w:rPr>
      </w:pPr>
      <w:hyperlink r:id="rId11" w:anchor="betr" w:history="1">
        <w:r w:rsidR="00342282" w:rsidRPr="001906F9">
          <w:rPr>
            <w:rStyle w:val="Hyperlink"/>
            <w:sz w:val="20"/>
            <w:szCs w:val="20"/>
          </w:rPr>
          <w:t>https://www.maine.gov/revenue/taxes/tax-relief-credits-programs/property-tax-relief-programs/business-equipment-tax-programs#betr</w:t>
        </w:r>
      </w:hyperlink>
    </w:p>
    <w:p w14:paraId="21F4CE65" w14:textId="77777777" w:rsidR="00342282" w:rsidRPr="00342282" w:rsidRDefault="00342282" w:rsidP="00A326AF">
      <w:pPr>
        <w:pStyle w:val="Default"/>
        <w:ind w:firstLine="720"/>
        <w:rPr>
          <w:rFonts w:asciiTheme="minorHAnsi" w:hAnsiTheme="minorHAnsi" w:cs="Arial"/>
          <w:sz w:val="20"/>
          <w:szCs w:val="20"/>
        </w:rPr>
      </w:pPr>
    </w:p>
    <w:p w14:paraId="06749579" w14:textId="58FFC5AD" w:rsidR="00F06468" w:rsidRPr="00466910" w:rsidRDefault="00466910" w:rsidP="0069129D">
      <w:pPr>
        <w:pStyle w:val="Pa2"/>
        <w:ind w:firstLine="720"/>
        <w:rPr>
          <w:rStyle w:val="A1"/>
          <w:rFonts w:asciiTheme="minorHAnsi" w:hAnsiTheme="minorHAnsi" w:cstheme="minorHAnsi"/>
          <w:b w:val="0"/>
          <w:sz w:val="22"/>
          <w:szCs w:val="22"/>
        </w:rPr>
      </w:pPr>
      <w:r w:rsidRPr="00466910">
        <w:rPr>
          <w:rStyle w:val="A0"/>
          <w:rFonts w:asciiTheme="minorHAnsi" w:hAnsiTheme="minorHAnsi" w:cstheme="minorHAnsi"/>
          <w:sz w:val="22"/>
          <w:szCs w:val="22"/>
        </w:rPr>
        <w:t xml:space="preserve">Filing your asset list is the best way to assure an accurate assessment. </w:t>
      </w:r>
      <w:r w:rsidRPr="00466910">
        <w:rPr>
          <w:rFonts w:asciiTheme="minorHAnsi" w:hAnsiTheme="minorHAnsi" w:cstheme="minorHAnsi"/>
          <w:sz w:val="22"/>
          <w:szCs w:val="22"/>
        </w:rPr>
        <w:t>While it can be confusing to understand how to comply and file, we are here to help. If you have any questions, please don’t hesitate to contact us</w:t>
      </w:r>
      <w:r w:rsidR="00F06468" w:rsidRPr="00466910">
        <w:rPr>
          <w:rStyle w:val="A0"/>
          <w:rFonts w:asciiTheme="minorHAnsi" w:hAnsiTheme="minorHAnsi" w:cstheme="minorHAnsi"/>
          <w:sz w:val="22"/>
          <w:szCs w:val="22"/>
        </w:rPr>
        <w:t xml:space="preserve">; we encourage you to stop by, call or email us with questions. If you would like assistance compiling your asset list, we will gladly visit you at your place of business. We appreciate your cooperation and look forward to working with you. </w:t>
      </w:r>
    </w:p>
    <w:p w14:paraId="434A1F2C" w14:textId="77777777" w:rsidR="00E71459" w:rsidRDefault="00E71459" w:rsidP="00F06468">
      <w:pPr>
        <w:ind w:left="2880" w:hanging="2880"/>
        <w:rPr>
          <w:rStyle w:val="A0"/>
          <w:rFonts w:cs="Arial"/>
          <w:sz w:val="22"/>
          <w:szCs w:val="22"/>
        </w:rPr>
      </w:pPr>
    </w:p>
    <w:p w14:paraId="551D2D27" w14:textId="48D2350D" w:rsidR="00F06468" w:rsidRDefault="00F06468" w:rsidP="00F06468">
      <w:pPr>
        <w:ind w:left="2880" w:hanging="2880"/>
        <w:rPr>
          <w:rStyle w:val="A0"/>
          <w:rFonts w:cs="Arial"/>
          <w:sz w:val="22"/>
          <w:szCs w:val="22"/>
        </w:rPr>
      </w:pPr>
      <w:r w:rsidRPr="0049388C">
        <w:rPr>
          <w:rStyle w:val="A0"/>
          <w:rFonts w:cs="Arial"/>
          <w:sz w:val="22"/>
          <w:szCs w:val="22"/>
        </w:rPr>
        <w:t>Sincerely,</w:t>
      </w:r>
    </w:p>
    <w:p w14:paraId="69A46AD9" w14:textId="77777777" w:rsidR="000724D4" w:rsidRDefault="000724D4" w:rsidP="00F06468">
      <w:pPr>
        <w:ind w:left="2880" w:hanging="2880"/>
        <w:rPr>
          <w:rStyle w:val="A0"/>
          <w:rFonts w:cs="Arial"/>
          <w:sz w:val="22"/>
          <w:szCs w:val="22"/>
        </w:rPr>
      </w:pPr>
    </w:p>
    <w:p w14:paraId="63980D47" w14:textId="78845268" w:rsidR="00D50BD7" w:rsidRDefault="00E74367" w:rsidP="00FC5C52">
      <w:pPr>
        <w:spacing w:after="0" w:line="240" w:lineRule="auto"/>
        <w:rPr>
          <w:rStyle w:val="A0"/>
          <w:rFonts w:cs="Arial"/>
          <w:sz w:val="22"/>
          <w:szCs w:val="22"/>
        </w:rPr>
      </w:pPr>
      <w:r>
        <w:rPr>
          <w:rStyle w:val="A0"/>
          <w:rFonts w:cs="Arial"/>
          <w:sz w:val="22"/>
          <w:szCs w:val="22"/>
        </w:rPr>
        <w:t>Cindy Namer, CMA – Town Assessor</w:t>
      </w:r>
    </w:p>
    <w:p w14:paraId="075A4A68" w14:textId="77777777" w:rsidR="00597EC9" w:rsidRDefault="00597EC9" w:rsidP="00FC5C52">
      <w:pPr>
        <w:spacing w:after="0" w:line="240" w:lineRule="auto"/>
        <w:rPr>
          <w:rFonts w:cs="Arial"/>
        </w:rPr>
      </w:pPr>
    </w:p>
    <w:p w14:paraId="19F10B97" w14:textId="77777777" w:rsidR="00D50BD7" w:rsidRDefault="00D50BD7" w:rsidP="00FC5C52">
      <w:pPr>
        <w:spacing w:after="0" w:line="240" w:lineRule="auto"/>
        <w:rPr>
          <w:rFonts w:cs="Arial"/>
        </w:rPr>
      </w:pPr>
    </w:p>
    <w:p w14:paraId="208FDFB6" w14:textId="77777777" w:rsidR="00597EC9" w:rsidRDefault="00597EC9" w:rsidP="00BA7C75">
      <w:pPr>
        <w:jc w:val="center"/>
        <w:rPr>
          <w:rFonts w:cs="Arial"/>
          <w:b/>
          <w:bCs/>
          <w:color w:val="000000"/>
          <w:sz w:val="20"/>
          <w:szCs w:val="20"/>
        </w:rPr>
      </w:pPr>
    </w:p>
    <w:p w14:paraId="3D02CBA9" w14:textId="76F29FD8" w:rsidR="00F06468" w:rsidRPr="00BA7C75" w:rsidRDefault="00BA7C75" w:rsidP="00BA7C75">
      <w:pPr>
        <w:jc w:val="center"/>
        <w:rPr>
          <w:rFonts w:cs="Arial"/>
        </w:rPr>
      </w:pPr>
      <w:r>
        <w:rPr>
          <w:rFonts w:cs="Arial"/>
          <w:b/>
          <w:bCs/>
          <w:color w:val="000000"/>
          <w:sz w:val="20"/>
          <w:szCs w:val="20"/>
        </w:rPr>
        <w:lastRenderedPageBreak/>
        <w:t>FO</w:t>
      </w:r>
      <w:r w:rsidR="00F06468" w:rsidRPr="0069129D">
        <w:rPr>
          <w:rFonts w:cs="Arial"/>
          <w:b/>
          <w:bCs/>
          <w:color w:val="000000"/>
          <w:sz w:val="20"/>
          <w:szCs w:val="20"/>
        </w:rPr>
        <w:t>RM 706</w:t>
      </w:r>
      <w:r w:rsidR="002F21A1">
        <w:rPr>
          <w:rFonts w:cs="Arial"/>
          <w:b/>
          <w:bCs/>
          <w:color w:val="000000"/>
          <w:sz w:val="20"/>
          <w:szCs w:val="20"/>
        </w:rPr>
        <w:t>-A</w:t>
      </w:r>
      <w:r w:rsidR="00F06468" w:rsidRPr="0069129D">
        <w:rPr>
          <w:rFonts w:cs="Arial"/>
          <w:b/>
          <w:bCs/>
          <w:color w:val="000000"/>
          <w:sz w:val="20"/>
          <w:szCs w:val="20"/>
        </w:rPr>
        <w:t xml:space="preserve"> FILING INSTRUCTIONS</w:t>
      </w:r>
    </w:p>
    <w:p w14:paraId="0DDDD50B" w14:textId="73C279DF" w:rsidR="00F06468" w:rsidRPr="0069129D" w:rsidRDefault="00F06468" w:rsidP="00F06468">
      <w:pPr>
        <w:autoSpaceDE w:val="0"/>
        <w:autoSpaceDN w:val="0"/>
        <w:adjustRightInd w:val="0"/>
        <w:spacing w:line="241" w:lineRule="atLeast"/>
        <w:ind w:firstLine="720"/>
        <w:jc w:val="both"/>
        <w:rPr>
          <w:rFonts w:cs="Arial"/>
          <w:color w:val="000000"/>
          <w:sz w:val="20"/>
          <w:szCs w:val="20"/>
        </w:rPr>
      </w:pPr>
      <w:r w:rsidRPr="0069129D">
        <w:rPr>
          <w:rFonts w:cs="Arial"/>
          <w:bCs/>
          <w:color w:val="000000"/>
          <w:sz w:val="20"/>
          <w:szCs w:val="20"/>
        </w:rPr>
        <w:t xml:space="preserve">All filers must </w:t>
      </w:r>
      <w:r w:rsidRPr="0069129D">
        <w:rPr>
          <w:rFonts w:cs="Arial"/>
          <w:color w:val="000000"/>
          <w:sz w:val="20"/>
          <w:szCs w:val="20"/>
        </w:rPr>
        <w:t xml:space="preserve">submit a complete list of all business assets using the provided Property Schedule Form 706-A or a comparable substitute. </w:t>
      </w:r>
      <w:r w:rsidR="0069129D">
        <w:rPr>
          <w:rFonts w:cs="Arial"/>
          <w:color w:val="000000"/>
          <w:sz w:val="20"/>
          <w:szCs w:val="20"/>
        </w:rPr>
        <w:t xml:space="preserve">Forms are available in </w:t>
      </w:r>
      <w:r w:rsidR="008F1F92">
        <w:rPr>
          <w:rFonts w:cs="Arial"/>
          <w:color w:val="000000"/>
          <w:sz w:val="20"/>
          <w:szCs w:val="20"/>
        </w:rPr>
        <w:t>word</w:t>
      </w:r>
      <w:r w:rsidR="0069129D">
        <w:rPr>
          <w:rFonts w:cs="Arial"/>
          <w:color w:val="000000"/>
          <w:sz w:val="20"/>
          <w:szCs w:val="20"/>
        </w:rPr>
        <w:t xml:space="preserve"> and excel versions on our website. Below </w:t>
      </w:r>
      <w:r w:rsidRPr="0069129D">
        <w:rPr>
          <w:rFonts w:cs="Arial"/>
          <w:color w:val="000000"/>
          <w:sz w:val="20"/>
          <w:szCs w:val="20"/>
        </w:rPr>
        <w:t>is an example:</w:t>
      </w:r>
    </w:p>
    <w:p w14:paraId="1242B814" w14:textId="2DB5DC04" w:rsidR="00F06468" w:rsidRPr="0069129D" w:rsidRDefault="00F06468" w:rsidP="00F06468">
      <w:pPr>
        <w:autoSpaceDE w:val="0"/>
        <w:autoSpaceDN w:val="0"/>
        <w:adjustRightInd w:val="0"/>
        <w:spacing w:line="241" w:lineRule="atLeast"/>
        <w:ind w:firstLine="720"/>
        <w:jc w:val="both"/>
        <w:rPr>
          <w:rFonts w:cs="Arial"/>
          <w:color w:val="000000"/>
          <w:sz w:val="20"/>
          <w:szCs w:val="20"/>
        </w:rPr>
      </w:pPr>
      <w:r w:rsidRPr="0069129D">
        <w:rPr>
          <w:noProof/>
          <w:sz w:val="20"/>
          <w:szCs w:val="20"/>
        </w:rPr>
        <w:drawing>
          <wp:anchor distT="0" distB="0" distL="114300" distR="114300" simplePos="0" relativeHeight="251659264" behindDoc="1" locked="0" layoutInCell="1" allowOverlap="1" wp14:anchorId="3A883C72" wp14:editId="34C65F5E">
            <wp:simplePos x="0" y="0"/>
            <wp:positionH relativeFrom="column">
              <wp:posOffset>876300</wp:posOffset>
            </wp:positionH>
            <wp:positionV relativeFrom="paragraph">
              <wp:posOffset>27305</wp:posOffset>
            </wp:positionV>
            <wp:extent cx="4320540" cy="1283970"/>
            <wp:effectExtent l="0" t="0" r="3810" b="0"/>
            <wp:wrapTight wrapText="bothSides">
              <wp:wrapPolygon edited="0">
                <wp:start x="0" y="0"/>
                <wp:lineTo x="0" y="21151"/>
                <wp:lineTo x="21333" y="21151"/>
                <wp:lineTo x="21524" y="18908"/>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540"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129D">
        <w:rPr>
          <w:rFonts w:cs="Arial"/>
          <w:color w:val="000000"/>
          <w:sz w:val="20"/>
          <w:szCs w:val="20"/>
        </w:rPr>
        <w:t xml:space="preserve"> </w:t>
      </w:r>
    </w:p>
    <w:p w14:paraId="249C89C5" w14:textId="77777777" w:rsidR="00F06468" w:rsidRPr="0069129D" w:rsidRDefault="00F06468" w:rsidP="00F06468">
      <w:pPr>
        <w:autoSpaceDE w:val="0"/>
        <w:autoSpaceDN w:val="0"/>
        <w:adjustRightInd w:val="0"/>
        <w:spacing w:line="241" w:lineRule="atLeast"/>
        <w:ind w:firstLine="720"/>
        <w:jc w:val="both"/>
        <w:rPr>
          <w:rFonts w:cs="Arial"/>
          <w:i/>
          <w:color w:val="000000"/>
          <w:sz w:val="20"/>
          <w:szCs w:val="20"/>
        </w:rPr>
      </w:pPr>
    </w:p>
    <w:p w14:paraId="245E0E61" w14:textId="77777777" w:rsidR="00F06468" w:rsidRPr="0069129D" w:rsidRDefault="00F06468" w:rsidP="00F06468">
      <w:pPr>
        <w:autoSpaceDE w:val="0"/>
        <w:autoSpaceDN w:val="0"/>
        <w:adjustRightInd w:val="0"/>
        <w:spacing w:line="241" w:lineRule="atLeast"/>
        <w:ind w:firstLine="720"/>
        <w:jc w:val="both"/>
        <w:rPr>
          <w:rFonts w:cs="Arial"/>
          <w:i/>
          <w:color w:val="000000"/>
          <w:sz w:val="20"/>
          <w:szCs w:val="20"/>
        </w:rPr>
      </w:pPr>
    </w:p>
    <w:p w14:paraId="475A617A" w14:textId="77777777" w:rsidR="00F06468" w:rsidRPr="0069129D" w:rsidRDefault="00F06468" w:rsidP="00F06468">
      <w:pPr>
        <w:autoSpaceDE w:val="0"/>
        <w:autoSpaceDN w:val="0"/>
        <w:adjustRightInd w:val="0"/>
        <w:spacing w:line="241" w:lineRule="atLeast"/>
        <w:ind w:firstLine="720"/>
        <w:jc w:val="both"/>
        <w:rPr>
          <w:rFonts w:cs="Arial"/>
          <w:i/>
          <w:color w:val="000000"/>
          <w:sz w:val="20"/>
          <w:szCs w:val="20"/>
        </w:rPr>
      </w:pPr>
    </w:p>
    <w:p w14:paraId="382B27A7" w14:textId="77777777" w:rsidR="002F21A1" w:rsidRDefault="002F21A1" w:rsidP="002F21A1">
      <w:pPr>
        <w:autoSpaceDE w:val="0"/>
        <w:autoSpaceDN w:val="0"/>
        <w:adjustRightInd w:val="0"/>
        <w:spacing w:line="241" w:lineRule="atLeast"/>
        <w:jc w:val="both"/>
        <w:rPr>
          <w:rFonts w:cs="Arial"/>
          <w:i/>
          <w:color w:val="000000"/>
          <w:sz w:val="20"/>
          <w:szCs w:val="20"/>
        </w:rPr>
      </w:pPr>
    </w:p>
    <w:p w14:paraId="570D8430" w14:textId="77777777" w:rsidR="008D21E1" w:rsidRDefault="008D21E1" w:rsidP="002F21A1">
      <w:pPr>
        <w:autoSpaceDE w:val="0"/>
        <w:autoSpaceDN w:val="0"/>
        <w:adjustRightInd w:val="0"/>
        <w:spacing w:line="241" w:lineRule="atLeast"/>
        <w:jc w:val="both"/>
        <w:rPr>
          <w:rFonts w:cs="Arial"/>
          <w:i/>
          <w:color w:val="000000"/>
          <w:sz w:val="20"/>
          <w:szCs w:val="20"/>
        </w:rPr>
      </w:pPr>
    </w:p>
    <w:p w14:paraId="117D4AF4" w14:textId="63570616" w:rsidR="00F06468" w:rsidRPr="0049388C" w:rsidRDefault="0049388C" w:rsidP="002F21A1">
      <w:pPr>
        <w:autoSpaceDE w:val="0"/>
        <w:autoSpaceDN w:val="0"/>
        <w:adjustRightInd w:val="0"/>
        <w:spacing w:line="241" w:lineRule="atLeast"/>
        <w:jc w:val="both"/>
        <w:rPr>
          <w:rFonts w:cs="Arial"/>
          <w:i/>
          <w:color w:val="548DD4" w:themeColor="text2" w:themeTint="99"/>
          <w:sz w:val="20"/>
          <w:szCs w:val="20"/>
        </w:rPr>
      </w:pPr>
      <w:r>
        <w:rPr>
          <w:rFonts w:cs="Arial"/>
          <w:i/>
          <w:color w:val="000000"/>
          <w:sz w:val="20"/>
          <w:szCs w:val="20"/>
        </w:rPr>
        <w:t>For forms and t</w:t>
      </w:r>
      <w:r w:rsidR="00F06468" w:rsidRPr="0069129D">
        <w:rPr>
          <w:rFonts w:cs="Arial"/>
          <w:i/>
          <w:color w:val="000000"/>
          <w:sz w:val="20"/>
          <w:szCs w:val="20"/>
        </w:rPr>
        <w:t>o see other filing samples, visit our website</w:t>
      </w:r>
      <w:r>
        <w:rPr>
          <w:rFonts w:cs="Arial"/>
          <w:i/>
          <w:color w:val="000000"/>
          <w:sz w:val="20"/>
          <w:szCs w:val="20"/>
        </w:rPr>
        <w:t>:</w:t>
      </w:r>
      <w:r w:rsidR="00F06468" w:rsidRPr="0069129D">
        <w:rPr>
          <w:rFonts w:cs="Arial"/>
          <w:i/>
          <w:color w:val="000000"/>
          <w:sz w:val="20"/>
          <w:szCs w:val="20"/>
        </w:rPr>
        <w:t xml:space="preserve"> </w:t>
      </w:r>
      <w:r w:rsidR="00597EC9" w:rsidRPr="00597EC9">
        <w:t xml:space="preserve"> </w:t>
      </w:r>
      <w:r w:rsidR="00597EC9" w:rsidRPr="00597EC9">
        <w:rPr>
          <w:rFonts w:cs="Arial"/>
          <w:i/>
          <w:color w:val="548DD4" w:themeColor="text2" w:themeTint="99"/>
          <w:sz w:val="20"/>
          <w:szCs w:val="20"/>
        </w:rPr>
        <w:t>https://parismaine.org/departments/assessing-department</w:t>
      </w:r>
    </w:p>
    <w:p w14:paraId="3E8B8D80" w14:textId="3AFB1980" w:rsidR="00F06468" w:rsidRPr="002F21A1" w:rsidRDefault="00F06468" w:rsidP="002F21A1">
      <w:pPr>
        <w:pStyle w:val="ListParagraph"/>
        <w:numPr>
          <w:ilvl w:val="0"/>
          <w:numId w:val="5"/>
        </w:numPr>
        <w:autoSpaceDE w:val="0"/>
        <w:autoSpaceDN w:val="0"/>
        <w:adjustRightInd w:val="0"/>
        <w:spacing w:after="0" w:line="241" w:lineRule="atLeast"/>
        <w:rPr>
          <w:rFonts w:cs="Arial"/>
          <w:color w:val="000000"/>
          <w:sz w:val="18"/>
          <w:szCs w:val="18"/>
        </w:rPr>
      </w:pPr>
      <w:r w:rsidRPr="002F21A1">
        <w:rPr>
          <w:rFonts w:cs="Arial"/>
          <w:color w:val="000000"/>
          <w:sz w:val="18"/>
          <w:szCs w:val="18"/>
        </w:rPr>
        <w:t xml:space="preserve">List all assets that are </w:t>
      </w:r>
      <w:r w:rsidRPr="008D21E1">
        <w:rPr>
          <w:rFonts w:cs="Arial"/>
          <w:color w:val="000000"/>
          <w:sz w:val="18"/>
          <w:szCs w:val="18"/>
        </w:rPr>
        <w:t>used</w:t>
      </w:r>
      <w:r w:rsidRPr="002F21A1">
        <w:rPr>
          <w:rFonts w:cs="Arial"/>
          <w:color w:val="000000"/>
          <w:sz w:val="18"/>
          <w:szCs w:val="18"/>
        </w:rPr>
        <w:t xml:space="preserve"> by your </w:t>
      </w:r>
      <w:r w:rsidR="008D21E1" w:rsidRPr="002F21A1">
        <w:rPr>
          <w:rFonts w:cs="Arial"/>
          <w:color w:val="000000"/>
          <w:sz w:val="18"/>
          <w:szCs w:val="18"/>
        </w:rPr>
        <w:t>business,</w:t>
      </w:r>
      <w:r w:rsidRPr="002F21A1">
        <w:rPr>
          <w:rFonts w:cs="Arial"/>
          <w:color w:val="000000"/>
          <w:sz w:val="18"/>
          <w:szCs w:val="18"/>
        </w:rPr>
        <w:t xml:space="preserve"> even if you consider those items to be worthless or “fully depreciated”.</w:t>
      </w:r>
    </w:p>
    <w:p w14:paraId="0AC03A00" w14:textId="77E92018" w:rsidR="00F06468" w:rsidRPr="002F21A1" w:rsidRDefault="008F1F92" w:rsidP="002F21A1">
      <w:pPr>
        <w:pStyle w:val="ListParagraph"/>
        <w:numPr>
          <w:ilvl w:val="0"/>
          <w:numId w:val="5"/>
        </w:numPr>
        <w:autoSpaceDE w:val="0"/>
        <w:autoSpaceDN w:val="0"/>
        <w:adjustRightInd w:val="0"/>
        <w:spacing w:after="0" w:line="241" w:lineRule="atLeast"/>
        <w:jc w:val="both"/>
        <w:rPr>
          <w:rFonts w:cs="Arial"/>
          <w:color w:val="000000"/>
          <w:sz w:val="18"/>
          <w:szCs w:val="18"/>
        </w:rPr>
      </w:pPr>
      <w:r>
        <w:rPr>
          <w:rFonts w:cs="Arial"/>
          <w:color w:val="000000"/>
          <w:sz w:val="18"/>
          <w:szCs w:val="18"/>
        </w:rPr>
        <w:t>Reportable a</w:t>
      </w:r>
      <w:r w:rsidR="00F06468" w:rsidRPr="002F21A1">
        <w:rPr>
          <w:rFonts w:cs="Arial"/>
          <w:color w:val="000000"/>
          <w:sz w:val="18"/>
          <w:szCs w:val="18"/>
        </w:rPr>
        <w:t>ssets include machinery and equipment, furniture and fixtures, computers, trailers, and signs. Any equipment that is leased should be included. See below, “leased equipment” for exceptions.</w:t>
      </w:r>
    </w:p>
    <w:p w14:paraId="0B7DC4F4" w14:textId="1790FD90" w:rsidR="00F06468" w:rsidRPr="002F21A1" w:rsidRDefault="00F06468" w:rsidP="002F21A1">
      <w:pPr>
        <w:pStyle w:val="ListParagraph"/>
        <w:numPr>
          <w:ilvl w:val="0"/>
          <w:numId w:val="5"/>
        </w:numPr>
        <w:autoSpaceDE w:val="0"/>
        <w:autoSpaceDN w:val="0"/>
        <w:adjustRightInd w:val="0"/>
        <w:spacing w:after="0" w:line="241" w:lineRule="atLeast"/>
        <w:jc w:val="both"/>
        <w:rPr>
          <w:rFonts w:cs="Arial"/>
          <w:color w:val="000000"/>
          <w:sz w:val="18"/>
          <w:szCs w:val="18"/>
        </w:rPr>
      </w:pPr>
      <w:r w:rsidRPr="002F21A1">
        <w:rPr>
          <w:rFonts w:cs="Arial"/>
          <w:color w:val="000000"/>
          <w:sz w:val="18"/>
          <w:szCs w:val="18"/>
        </w:rPr>
        <w:t xml:space="preserve">Any equipment for which you paid an </w:t>
      </w:r>
      <w:r w:rsidRPr="00B64D6A">
        <w:rPr>
          <w:rFonts w:cs="Arial"/>
          <w:color w:val="000000"/>
          <w:sz w:val="18"/>
          <w:szCs w:val="18"/>
        </w:rPr>
        <w:t>excise tax</w:t>
      </w:r>
      <w:r w:rsidRPr="002F21A1">
        <w:rPr>
          <w:rFonts w:cs="Arial"/>
          <w:color w:val="000000"/>
          <w:sz w:val="18"/>
          <w:szCs w:val="18"/>
        </w:rPr>
        <w:t xml:space="preserve"> need </w:t>
      </w:r>
      <w:r w:rsidRPr="008F1F92">
        <w:rPr>
          <w:rFonts w:cs="Arial"/>
          <w:color w:val="000000"/>
          <w:sz w:val="18"/>
          <w:szCs w:val="18"/>
          <w:u w:val="single"/>
        </w:rPr>
        <w:t>not</w:t>
      </w:r>
      <w:r w:rsidRPr="002F21A1">
        <w:rPr>
          <w:rFonts w:cs="Arial"/>
          <w:color w:val="000000"/>
          <w:sz w:val="18"/>
          <w:szCs w:val="18"/>
        </w:rPr>
        <w:t xml:space="preserve"> be reported. Examples include vehicles, aircraft and excised trailers. If you </w:t>
      </w:r>
      <w:r w:rsidRPr="00B64D6A">
        <w:rPr>
          <w:rFonts w:cs="Arial"/>
          <w:color w:val="000000"/>
          <w:sz w:val="18"/>
          <w:szCs w:val="18"/>
          <w:u w:val="single"/>
        </w:rPr>
        <w:t>did</w:t>
      </w:r>
      <w:r w:rsidRPr="00E2607B">
        <w:rPr>
          <w:rFonts w:cs="Arial"/>
          <w:color w:val="000000"/>
          <w:sz w:val="18"/>
          <w:szCs w:val="18"/>
        </w:rPr>
        <w:t xml:space="preserve"> </w:t>
      </w:r>
      <w:r w:rsidRPr="00B64D6A">
        <w:rPr>
          <w:rFonts w:cs="Arial"/>
          <w:color w:val="000000"/>
          <w:sz w:val="18"/>
          <w:szCs w:val="18"/>
          <w:u w:val="single"/>
        </w:rPr>
        <w:t>not</w:t>
      </w:r>
      <w:r w:rsidRPr="002F21A1">
        <w:rPr>
          <w:rFonts w:cs="Arial"/>
          <w:color w:val="000000"/>
          <w:sz w:val="18"/>
          <w:szCs w:val="18"/>
        </w:rPr>
        <w:t xml:space="preserve"> pay an excise tax on an item that is normally excised, </w:t>
      </w:r>
      <w:r w:rsidR="002F21A1">
        <w:rPr>
          <w:rFonts w:cs="Arial"/>
          <w:color w:val="000000"/>
          <w:sz w:val="18"/>
          <w:szCs w:val="18"/>
        </w:rPr>
        <w:t xml:space="preserve">then </w:t>
      </w:r>
      <w:r w:rsidRPr="002F21A1">
        <w:rPr>
          <w:rFonts w:cs="Arial"/>
          <w:color w:val="000000"/>
          <w:sz w:val="18"/>
          <w:szCs w:val="18"/>
        </w:rPr>
        <w:t xml:space="preserve">those items </w:t>
      </w:r>
      <w:r w:rsidR="008F1F92">
        <w:rPr>
          <w:rFonts w:cs="Arial"/>
          <w:i/>
          <w:color w:val="000000"/>
          <w:sz w:val="18"/>
          <w:szCs w:val="18"/>
        </w:rPr>
        <w:t>must</w:t>
      </w:r>
      <w:r w:rsidRPr="002F21A1">
        <w:rPr>
          <w:rFonts w:cs="Arial"/>
          <w:color w:val="000000"/>
          <w:sz w:val="18"/>
          <w:szCs w:val="18"/>
        </w:rPr>
        <w:t xml:space="preserve"> be reported as personal property.</w:t>
      </w:r>
    </w:p>
    <w:p w14:paraId="72F98BE5" w14:textId="77777777" w:rsidR="00F06468" w:rsidRPr="002F21A1" w:rsidRDefault="00F06468" w:rsidP="002F21A1">
      <w:pPr>
        <w:pStyle w:val="ListParagraph"/>
        <w:numPr>
          <w:ilvl w:val="0"/>
          <w:numId w:val="5"/>
        </w:numPr>
        <w:autoSpaceDE w:val="0"/>
        <w:autoSpaceDN w:val="0"/>
        <w:adjustRightInd w:val="0"/>
        <w:spacing w:after="0" w:line="241" w:lineRule="atLeast"/>
        <w:rPr>
          <w:rFonts w:cs="Arial"/>
          <w:color w:val="000000"/>
          <w:sz w:val="18"/>
          <w:szCs w:val="18"/>
        </w:rPr>
      </w:pPr>
      <w:r w:rsidRPr="002F21A1">
        <w:rPr>
          <w:rFonts w:cs="Arial"/>
          <w:color w:val="000000"/>
          <w:sz w:val="18"/>
          <w:szCs w:val="18"/>
        </w:rPr>
        <w:t>Provide the original purchase date and the original purchase price of all assets. If you do not know the exact date or cost - you may estimate. If you declare an asset to have little or no value, we may render an assessment based on a published book cost or another estimate.</w:t>
      </w:r>
    </w:p>
    <w:p w14:paraId="6A78C66D" w14:textId="77777777" w:rsidR="00F06468" w:rsidRPr="002F21A1" w:rsidRDefault="00F06468" w:rsidP="002F21A1">
      <w:pPr>
        <w:pStyle w:val="ListParagraph"/>
        <w:numPr>
          <w:ilvl w:val="0"/>
          <w:numId w:val="5"/>
        </w:numPr>
        <w:autoSpaceDE w:val="0"/>
        <w:autoSpaceDN w:val="0"/>
        <w:adjustRightInd w:val="0"/>
        <w:spacing w:after="0" w:line="241" w:lineRule="atLeast"/>
        <w:rPr>
          <w:rFonts w:cs="Arial"/>
          <w:color w:val="000000"/>
          <w:sz w:val="18"/>
          <w:szCs w:val="18"/>
        </w:rPr>
      </w:pPr>
      <w:r w:rsidRPr="002F21A1">
        <w:rPr>
          <w:rFonts w:cs="Arial"/>
          <w:color w:val="000000"/>
          <w:sz w:val="18"/>
          <w:szCs w:val="18"/>
        </w:rPr>
        <w:t xml:space="preserve">If the business has not added, removed, or replaced any business personal property since the previous year’s filing you </w:t>
      </w:r>
      <w:r w:rsidRPr="002F21A1">
        <w:rPr>
          <w:rFonts w:cs="Arial"/>
          <w:i/>
          <w:color w:val="000000"/>
          <w:sz w:val="18"/>
          <w:szCs w:val="18"/>
        </w:rPr>
        <w:t>must still submit</w:t>
      </w:r>
      <w:r w:rsidRPr="002F21A1">
        <w:rPr>
          <w:rFonts w:cs="Arial"/>
          <w:color w:val="000000"/>
          <w:sz w:val="18"/>
          <w:szCs w:val="18"/>
        </w:rPr>
        <w:t xml:space="preserve"> a complete itemized list of assets.</w:t>
      </w:r>
    </w:p>
    <w:p w14:paraId="23A2F7F0" w14:textId="77777777" w:rsidR="002F21A1" w:rsidRDefault="002F21A1" w:rsidP="0069129D">
      <w:pPr>
        <w:autoSpaceDE w:val="0"/>
        <w:autoSpaceDN w:val="0"/>
        <w:adjustRightInd w:val="0"/>
        <w:spacing w:line="241" w:lineRule="atLeast"/>
        <w:rPr>
          <w:rFonts w:cs="Arial"/>
          <w:color w:val="000000"/>
          <w:sz w:val="20"/>
          <w:szCs w:val="20"/>
          <w:u w:val="single"/>
        </w:rPr>
      </w:pPr>
    </w:p>
    <w:p w14:paraId="727E5E62" w14:textId="26D14FE5" w:rsidR="00F06468" w:rsidRPr="0069129D" w:rsidRDefault="00985CC5" w:rsidP="0069129D">
      <w:pPr>
        <w:autoSpaceDE w:val="0"/>
        <w:autoSpaceDN w:val="0"/>
        <w:adjustRightInd w:val="0"/>
        <w:spacing w:line="241" w:lineRule="atLeast"/>
        <w:rPr>
          <w:rFonts w:cs="Arial"/>
          <w:color w:val="000000"/>
          <w:sz w:val="20"/>
          <w:szCs w:val="20"/>
          <w:u w:val="single"/>
        </w:rPr>
      </w:pPr>
      <w:r>
        <w:rPr>
          <w:rFonts w:cs="Arial"/>
          <w:color w:val="000000"/>
          <w:sz w:val="20"/>
          <w:szCs w:val="20"/>
          <w:u w:val="single"/>
        </w:rPr>
        <w:t xml:space="preserve">HAVE YOU </w:t>
      </w:r>
      <w:r w:rsidR="00F06468" w:rsidRPr="0069129D">
        <w:rPr>
          <w:rFonts w:cs="Arial"/>
          <w:color w:val="000000"/>
          <w:sz w:val="20"/>
          <w:szCs w:val="20"/>
          <w:u w:val="single"/>
        </w:rPr>
        <w:t>CLOSED or RELOCATED</w:t>
      </w:r>
      <w:r w:rsidR="00F06468" w:rsidRPr="0069129D">
        <w:rPr>
          <w:rFonts w:cs="Arial"/>
          <w:color w:val="000000"/>
          <w:sz w:val="20"/>
          <w:szCs w:val="20"/>
        </w:rPr>
        <w:t xml:space="preserve">? If the business has closed, moved, or sold </w:t>
      </w:r>
      <w:r w:rsidR="00997788">
        <w:rPr>
          <w:rFonts w:cs="Arial"/>
          <w:color w:val="000000"/>
          <w:sz w:val="20"/>
          <w:szCs w:val="20"/>
        </w:rPr>
        <w:t>PRIOR</w:t>
      </w:r>
      <w:r w:rsidR="00C30027">
        <w:rPr>
          <w:rFonts w:cs="Arial"/>
          <w:color w:val="000000"/>
          <w:sz w:val="20"/>
          <w:szCs w:val="20"/>
        </w:rPr>
        <w:t xml:space="preserve"> to</w:t>
      </w:r>
      <w:r w:rsidR="00F06468" w:rsidRPr="0069129D">
        <w:rPr>
          <w:rFonts w:cs="Arial"/>
          <w:color w:val="000000"/>
          <w:sz w:val="20"/>
          <w:szCs w:val="20"/>
        </w:rPr>
        <w:t xml:space="preserve"> April 1, 20</w:t>
      </w:r>
      <w:r w:rsidR="00C30027">
        <w:rPr>
          <w:rFonts w:cs="Arial"/>
          <w:color w:val="000000"/>
          <w:sz w:val="20"/>
          <w:szCs w:val="20"/>
        </w:rPr>
        <w:t>2</w:t>
      </w:r>
      <w:r w:rsidR="00D84343">
        <w:rPr>
          <w:rFonts w:cs="Arial"/>
          <w:color w:val="000000"/>
          <w:sz w:val="20"/>
          <w:szCs w:val="20"/>
        </w:rPr>
        <w:t>4</w:t>
      </w:r>
      <w:r w:rsidR="008E3D8A">
        <w:rPr>
          <w:rFonts w:cs="Arial"/>
          <w:color w:val="000000"/>
          <w:sz w:val="20"/>
          <w:szCs w:val="20"/>
        </w:rPr>
        <w:t>,</w:t>
      </w:r>
      <w:r w:rsidR="00F06468" w:rsidRPr="0069129D">
        <w:rPr>
          <w:rFonts w:cs="Arial"/>
          <w:color w:val="000000"/>
          <w:sz w:val="20"/>
          <w:szCs w:val="20"/>
        </w:rPr>
        <w:t xml:space="preserve"> please return a </w:t>
      </w:r>
      <w:r w:rsidR="00F06468" w:rsidRPr="0069129D">
        <w:rPr>
          <w:rFonts w:cs="Arial"/>
          <w:color w:val="000000"/>
          <w:sz w:val="20"/>
          <w:szCs w:val="20"/>
          <w:u w:val="single"/>
        </w:rPr>
        <w:t>signed</w:t>
      </w:r>
      <w:r w:rsidR="00F06468" w:rsidRPr="0069129D">
        <w:rPr>
          <w:rFonts w:cs="Arial"/>
          <w:color w:val="000000"/>
          <w:sz w:val="20"/>
          <w:szCs w:val="20"/>
        </w:rPr>
        <w:t xml:space="preserve"> declaration form or a letter with the following information, </w:t>
      </w:r>
      <w:r w:rsidR="00F06468" w:rsidRPr="0069129D">
        <w:rPr>
          <w:rFonts w:cs="Arial"/>
          <w:i/>
          <w:color w:val="000000"/>
          <w:sz w:val="20"/>
          <w:szCs w:val="20"/>
        </w:rPr>
        <w:t>as applicable</w:t>
      </w:r>
      <w:r w:rsidR="00F06468" w:rsidRPr="0069129D">
        <w:rPr>
          <w:rFonts w:cs="Arial"/>
          <w:color w:val="000000"/>
          <w:sz w:val="20"/>
          <w:szCs w:val="20"/>
        </w:rPr>
        <w:t>: 1) Date of closure. 2) If relocated, the new address and date of the move. 3) Name and address of the new owner.</w:t>
      </w:r>
    </w:p>
    <w:p w14:paraId="74F7D07B" w14:textId="0D80EECF" w:rsidR="00F06468" w:rsidRPr="0069129D" w:rsidRDefault="00F06468" w:rsidP="00F06468">
      <w:pPr>
        <w:autoSpaceDE w:val="0"/>
        <w:autoSpaceDN w:val="0"/>
        <w:adjustRightInd w:val="0"/>
        <w:spacing w:line="241" w:lineRule="atLeast"/>
        <w:jc w:val="both"/>
        <w:rPr>
          <w:rFonts w:cs="Arial"/>
          <w:color w:val="000000"/>
          <w:sz w:val="20"/>
          <w:szCs w:val="20"/>
        </w:rPr>
      </w:pPr>
      <w:r w:rsidRPr="0069129D">
        <w:rPr>
          <w:rFonts w:cs="Arial"/>
          <w:color w:val="000000"/>
          <w:sz w:val="20"/>
          <w:szCs w:val="20"/>
          <w:u w:val="single"/>
        </w:rPr>
        <w:t>DUE DATE</w:t>
      </w:r>
      <w:r w:rsidRPr="0069129D">
        <w:rPr>
          <w:rFonts w:cs="Arial"/>
          <w:color w:val="000000"/>
          <w:sz w:val="20"/>
          <w:szCs w:val="20"/>
        </w:rPr>
        <w:t>: The declaration form 706</w:t>
      </w:r>
      <w:r w:rsidR="00D9640B">
        <w:rPr>
          <w:rFonts w:cs="Arial"/>
          <w:color w:val="000000"/>
          <w:sz w:val="20"/>
          <w:szCs w:val="20"/>
        </w:rPr>
        <w:t>-A</w:t>
      </w:r>
      <w:r w:rsidRPr="0069129D">
        <w:rPr>
          <w:rFonts w:cs="Arial"/>
          <w:color w:val="000000"/>
          <w:sz w:val="20"/>
          <w:szCs w:val="20"/>
        </w:rPr>
        <w:t xml:space="preserve"> must be returned to the Assessor’s office </w:t>
      </w:r>
      <w:r w:rsidR="0069129D" w:rsidRPr="0069129D">
        <w:rPr>
          <w:rFonts w:cs="Arial"/>
          <w:color w:val="000000"/>
          <w:sz w:val="20"/>
          <w:szCs w:val="20"/>
        </w:rPr>
        <w:t>by</w:t>
      </w:r>
      <w:r w:rsidRPr="0069129D">
        <w:rPr>
          <w:rFonts w:cs="Arial"/>
          <w:color w:val="000000"/>
          <w:sz w:val="20"/>
          <w:szCs w:val="20"/>
        </w:rPr>
        <w:t xml:space="preserve"> </w:t>
      </w:r>
      <w:r w:rsidRPr="0069129D">
        <w:rPr>
          <w:rFonts w:cs="Arial"/>
          <w:color w:val="000000"/>
          <w:sz w:val="20"/>
          <w:szCs w:val="20"/>
          <w:u w:val="single"/>
        </w:rPr>
        <w:t>April 1</w:t>
      </w:r>
      <w:r w:rsidR="00D84343">
        <w:rPr>
          <w:rFonts w:cs="Arial"/>
          <w:color w:val="000000"/>
          <w:sz w:val="20"/>
          <w:szCs w:val="20"/>
          <w:u w:val="single"/>
        </w:rPr>
        <w:t>9</w:t>
      </w:r>
      <w:r w:rsidRPr="0069129D">
        <w:rPr>
          <w:rFonts w:cs="Arial"/>
          <w:color w:val="000000"/>
          <w:sz w:val="20"/>
          <w:szCs w:val="20"/>
          <w:u w:val="single"/>
        </w:rPr>
        <w:t>, 20</w:t>
      </w:r>
      <w:r w:rsidR="002673B6">
        <w:rPr>
          <w:rFonts w:cs="Arial"/>
          <w:color w:val="000000"/>
          <w:sz w:val="20"/>
          <w:szCs w:val="20"/>
          <w:u w:val="single"/>
        </w:rPr>
        <w:t>2</w:t>
      </w:r>
      <w:r w:rsidR="00D84343">
        <w:rPr>
          <w:rFonts w:cs="Arial"/>
          <w:color w:val="000000"/>
          <w:sz w:val="20"/>
          <w:szCs w:val="20"/>
          <w:u w:val="single"/>
        </w:rPr>
        <w:t>4</w:t>
      </w:r>
      <w:r w:rsidRPr="0069129D">
        <w:rPr>
          <w:rFonts w:cs="Arial"/>
          <w:color w:val="000000"/>
          <w:sz w:val="20"/>
          <w:szCs w:val="20"/>
        </w:rPr>
        <w:t xml:space="preserve">. </w:t>
      </w:r>
      <w:r w:rsidR="00912821" w:rsidRPr="00951020">
        <w:rPr>
          <w:rFonts w:cs="Arial"/>
          <w:b/>
          <w:bCs/>
          <w:color w:val="000000"/>
          <w:sz w:val="20"/>
          <w:szCs w:val="20"/>
        </w:rPr>
        <w:t>We prefer electronic submissions</w:t>
      </w:r>
      <w:r w:rsidR="00951020">
        <w:rPr>
          <w:rFonts w:cs="Arial"/>
          <w:color w:val="000000"/>
          <w:sz w:val="20"/>
          <w:szCs w:val="20"/>
        </w:rPr>
        <w:t>, but you may also return your filing in the US Mail</w:t>
      </w:r>
      <w:r w:rsidR="00912821">
        <w:rPr>
          <w:rFonts w:cs="Arial"/>
          <w:color w:val="000000"/>
          <w:sz w:val="20"/>
          <w:szCs w:val="20"/>
        </w:rPr>
        <w:t xml:space="preserve">. </w:t>
      </w:r>
      <w:r w:rsidRPr="00951020">
        <w:rPr>
          <w:rFonts w:cs="Arial"/>
          <w:i/>
          <w:iCs/>
          <w:color w:val="000000"/>
          <w:sz w:val="20"/>
          <w:szCs w:val="20"/>
        </w:rPr>
        <w:t>If you require an extension</w:t>
      </w:r>
      <w:r w:rsidRPr="0069129D">
        <w:rPr>
          <w:rFonts w:cs="Arial"/>
          <w:color w:val="000000"/>
          <w:sz w:val="20"/>
          <w:szCs w:val="20"/>
        </w:rPr>
        <w:t>, please contact our office.</w:t>
      </w:r>
    </w:p>
    <w:p w14:paraId="1A6F2375" w14:textId="43527833" w:rsidR="00F06468" w:rsidRPr="0069129D" w:rsidRDefault="00F06468" w:rsidP="00F06468">
      <w:pPr>
        <w:autoSpaceDE w:val="0"/>
        <w:autoSpaceDN w:val="0"/>
        <w:adjustRightInd w:val="0"/>
        <w:spacing w:line="241" w:lineRule="atLeast"/>
        <w:rPr>
          <w:rFonts w:cs="Arial"/>
          <w:color w:val="000000"/>
          <w:sz w:val="20"/>
          <w:szCs w:val="20"/>
        </w:rPr>
      </w:pPr>
      <w:r w:rsidRPr="0069129D">
        <w:rPr>
          <w:rFonts w:cs="Arial"/>
          <w:bCs/>
          <w:color w:val="000000"/>
          <w:sz w:val="20"/>
          <w:szCs w:val="20"/>
          <w:u w:val="single"/>
        </w:rPr>
        <w:t>LEASED EQUIPMENT</w:t>
      </w:r>
      <w:r w:rsidRPr="0069129D">
        <w:rPr>
          <w:rFonts w:cs="Arial"/>
          <w:bCs/>
          <w:color w:val="000000"/>
          <w:sz w:val="20"/>
          <w:szCs w:val="20"/>
        </w:rPr>
        <w:t xml:space="preserve">: </w:t>
      </w:r>
      <w:r w:rsidR="002F21A1">
        <w:rPr>
          <w:rFonts w:cs="Arial"/>
          <w:bCs/>
          <w:color w:val="000000"/>
          <w:sz w:val="20"/>
          <w:szCs w:val="20"/>
        </w:rPr>
        <w:t>You may be responsible for taxes attributed to leased equipment in your possession. I</w:t>
      </w:r>
      <w:r w:rsidRPr="0069129D">
        <w:rPr>
          <w:rFonts w:cs="Arial"/>
          <w:bCs/>
          <w:color w:val="000000"/>
          <w:sz w:val="20"/>
          <w:szCs w:val="20"/>
        </w:rPr>
        <w:t>f your lease</w:t>
      </w:r>
      <w:r w:rsidR="002F21A1">
        <w:rPr>
          <w:rFonts w:cs="Arial"/>
          <w:bCs/>
          <w:color w:val="000000"/>
          <w:sz w:val="20"/>
          <w:szCs w:val="20"/>
        </w:rPr>
        <w:t xml:space="preserve"> term</w:t>
      </w:r>
      <w:r w:rsidRPr="0069129D">
        <w:rPr>
          <w:rFonts w:cs="Arial"/>
          <w:bCs/>
          <w:color w:val="000000"/>
          <w:sz w:val="20"/>
          <w:szCs w:val="20"/>
        </w:rPr>
        <w:t xml:space="preserve"> states a leasing company (lessor) is responsible for the business personal property tax, please provide the following information;</w:t>
      </w:r>
    </w:p>
    <w:p w14:paraId="34AFFA19" w14:textId="531B2FC3" w:rsidR="00F06468" w:rsidRPr="0069129D" w:rsidRDefault="0069129D" w:rsidP="00F06468">
      <w:pPr>
        <w:pStyle w:val="ListParagraph"/>
        <w:numPr>
          <w:ilvl w:val="0"/>
          <w:numId w:val="4"/>
        </w:numPr>
        <w:autoSpaceDE w:val="0"/>
        <w:autoSpaceDN w:val="0"/>
        <w:adjustRightInd w:val="0"/>
        <w:spacing w:after="0" w:line="241" w:lineRule="atLeast"/>
        <w:rPr>
          <w:rFonts w:cs="Arial"/>
          <w:color w:val="000000"/>
          <w:sz w:val="20"/>
          <w:szCs w:val="20"/>
        </w:rPr>
      </w:pPr>
      <w:r w:rsidRPr="0069129D">
        <w:rPr>
          <w:rFonts w:cs="Arial"/>
          <w:color w:val="000000"/>
          <w:sz w:val="20"/>
          <w:szCs w:val="20"/>
        </w:rPr>
        <w:t>Name and address of the lessor, any</w:t>
      </w:r>
      <w:r w:rsidR="00F06468" w:rsidRPr="0069129D">
        <w:rPr>
          <w:rFonts w:cs="Arial"/>
          <w:color w:val="000000"/>
          <w:sz w:val="20"/>
          <w:szCs w:val="20"/>
        </w:rPr>
        <w:t xml:space="preserve"> contact name and current phone number and/or email address.</w:t>
      </w:r>
    </w:p>
    <w:p w14:paraId="6252DFC1" w14:textId="3AB278BD" w:rsidR="002F21A1" w:rsidRDefault="00F06468" w:rsidP="007D05D6">
      <w:pPr>
        <w:pStyle w:val="ListParagraph"/>
        <w:numPr>
          <w:ilvl w:val="0"/>
          <w:numId w:val="4"/>
        </w:numPr>
        <w:autoSpaceDE w:val="0"/>
        <w:autoSpaceDN w:val="0"/>
        <w:adjustRightInd w:val="0"/>
        <w:spacing w:after="0" w:line="241" w:lineRule="atLeast"/>
        <w:rPr>
          <w:rFonts w:cs="Arial"/>
          <w:color w:val="000000"/>
          <w:sz w:val="20"/>
          <w:szCs w:val="20"/>
        </w:rPr>
      </w:pPr>
      <w:r w:rsidRPr="002F21A1">
        <w:rPr>
          <w:rFonts w:cs="Arial"/>
          <w:color w:val="000000"/>
          <w:sz w:val="20"/>
          <w:szCs w:val="20"/>
        </w:rPr>
        <w:t>Provide an itemized list of the leased equipment either on the bottom of the Form 706</w:t>
      </w:r>
      <w:r w:rsidR="0049388C">
        <w:rPr>
          <w:rFonts w:cs="Arial"/>
          <w:color w:val="000000"/>
          <w:sz w:val="20"/>
          <w:szCs w:val="20"/>
        </w:rPr>
        <w:t>-A</w:t>
      </w:r>
      <w:r w:rsidRPr="002F21A1">
        <w:rPr>
          <w:rFonts w:cs="Arial"/>
          <w:color w:val="000000"/>
          <w:sz w:val="20"/>
          <w:szCs w:val="20"/>
        </w:rPr>
        <w:t xml:space="preserve"> or an attached sheet</w:t>
      </w:r>
      <w:r w:rsidR="0049388C">
        <w:rPr>
          <w:rFonts w:cs="Arial"/>
          <w:color w:val="000000"/>
          <w:sz w:val="20"/>
          <w:szCs w:val="20"/>
        </w:rPr>
        <w:t>.</w:t>
      </w:r>
    </w:p>
    <w:p w14:paraId="36C3EE90" w14:textId="6E33E599" w:rsidR="00F06468" w:rsidRDefault="00F06468" w:rsidP="007D05D6">
      <w:pPr>
        <w:pStyle w:val="ListParagraph"/>
        <w:numPr>
          <w:ilvl w:val="0"/>
          <w:numId w:val="4"/>
        </w:numPr>
        <w:autoSpaceDE w:val="0"/>
        <w:autoSpaceDN w:val="0"/>
        <w:adjustRightInd w:val="0"/>
        <w:spacing w:after="0" w:line="241" w:lineRule="atLeast"/>
        <w:rPr>
          <w:rFonts w:cs="Arial"/>
          <w:color w:val="000000"/>
          <w:sz w:val="20"/>
          <w:szCs w:val="20"/>
        </w:rPr>
      </w:pPr>
      <w:r w:rsidRPr="002F21A1">
        <w:rPr>
          <w:rFonts w:cs="Arial"/>
          <w:color w:val="000000"/>
          <w:sz w:val="20"/>
          <w:szCs w:val="20"/>
        </w:rPr>
        <w:t xml:space="preserve">If </w:t>
      </w:r>
      <w:r w:rsidR="0049388C">
        <w:rPr>
          <w:rFonts w:cs="Arial"/>
          <w:color w:val="000000"/>
          <w:sz w:val="20"/>
          <w:szCs w:val="20"/>
        </w:rPr>
        <w:t>a</w:t>
      </w:r>
      <w:r w:rsidRPr="002F21A1">
        <w:rPr>
          <w:rFonts w:cs="Arial"/>
          <w:color w:val="000000"/>
          <w:sz w:val="20"/>
          <w:szCs w:val="20"/>
        </w:rPr>
        <w:t xml:space="preserve"> lease has been terminated, indicate if the equipment was returned to the lessor or another party. If you </w:t>
      </w:r>
      <w:r w:rsidRPr="002F21A1">
        <w:rPr>
          <w:rFonts w:cs="Arial"/>
          <w:i/>
          <w:color w:val="000000"/>
          <w:sz w:val="20"/>
          <w:szCs w:val="20"/>
        </w:rPr>
        <w:t>purchased</w:t>
      </w:r>
      <w:r w:rsidRPr="002F21A1">
        <w:rPr>
          <w:rFonts w:cs="Arial"/>
          <w:color w:val="000000"/>
          <w:sz w:val="20"/>
          <w:szCs w:val="20"/>
        </w:rPr>
        <w:t xml:space="preserve"> </w:t>
      </w:r>
      <w:r w:rsidR="0069129D" w:rsidRPr="002F21A1">
        <w:rPr>
          <w:rFonts w:cs="Arial"/>
          <w:color w:val="000000"/>
          <w:sz w:val="20"/>
          <w:szCs w:val="20"/>
        </w:rPr>
        <w:t xml:space="preserve">or otherwise retained </w:t>
      </w:r>
      <w:r w:rsidR="0049388C">
        <w:rPr>
          <w:rFonts w:cs="Arial"/>
          <w:color w:val="000000"/>
          <w:sz w:val="20"/>
          <w:szCs w:val="20"/>
        </w:rPr>
        <w:t>any</w:t>
      </w:r>
      <w:r w:rsidRPr="002F21A1">
        <w:rPr>
          <w:rFonts w:cs="Arial"/>
          <w:color w:val="000000"/>
          <w:sz w:val="20"/>
          <w:szCs w:val="20"/>
        </w:rPr>
        <w:t xml:space="preserve"> leased asset</w:t>
      </w:r>
      <w:r w:rsidR="0069129D" w:rsidRPr="002F21A1">
        <w:rPr>
          <w:rFonts w:cs="Arial"/>
          <w:color w:val="000000"/>
          <w:sz w:val="20"/>
          <w:szCs w:val="20"/>
        </w:rPr>
        <w:t xml:space="preserve">, those assets </w:t>
      </w:r>
      <w:r w:rsidRPr="002F21A1">
        <w:rPr>
          <w:rFonts w:cs="Arial"/>
          <w:color w:val="000000"/>
          <w:sz w:val="20"/>
          <w:szCs w:val="20"/>
        </w:rPr>
        <w:t xml:space="preserve">should be included on your taxable asset list. </w:t>
      </w:r>
    </w:p>
    <w:p w14:paraId="57FC09CE" w14:textId="77777777" w:rsidR="0049388C" w:rsidRPr="002F21A1" w:rsidRDefault="0049388C" w:rsidP="0049388C">
      <w:pPr>
        <w:pStyle w:val="ListParagraph"/>
        <w:autoSpaceDE w:val="0"/>
        <w:autoSpaceDN w:val="0"/>
        <w:adjustRightInd w:val="0"/>
        <w:spacing w:after="0" w:line="241" w:lineRule="atLeast"/>
        <w:rPr>
          <w:rFonts w:cs="Arial"/>
          <w:color w:val="000000"/>
          <w:sz w:val="20"/>
          <w:szCs w:val="20"/>
        </w:rPr>
      </w:pPr>
    </w:p>
    <w:p w14:paraId="6E72A312" w14:textId="5750B866" w:rsidR="00F06468" w:rsidRPr="0069129D" w:rsidRDefault="00F06468" w:rsidP="0069129D">
      <w:pPr>
        <w:autoSpaceDE w:val="0"/>
        <w:autoSpaceDN w:val="0"/>
        <w:adjustRightInd w:val="0"/>
        <w:spacing w:line="241" w:lineRule="atLeast"/>
        <w:ind w:left="360"/>
        <w:rPr>
          <w:rFonts w:cs="Arial"/>
          <w:color w:val="000000"/>
          <w:sz w:val="20"/>
          <w:szCs w:val="20"/>
        </w:rPr>
      </w:pPr>
      <w:r w:rsidRPr="0069129D">
        <w:rPr>
          <w:rFonts w:cs="Arial"/>
          <w:bCs/>
          <w:color w:val="000000"/>
          <w:sz w:val="20"/>
          <w:szCs w:val="20"/>
          <w:u w:val="single"/>
        </w:rPr>
        <w:t>Please note</w:t>
      </w:r>
      <w:r w:rsidRPr="0069129D">
        <w:rPr>
          <w:rFonts w:cs="Arial"/>
          <w:bCs/>
          <w:color w:val="000000"/>
          <w:sz w:val="20"/>
          <w:szCs w:val="20"/>
        </w:rPr>
        <w:t xml:space="preserve">: </w:t>
      </w:r>
      <w:r w:rsidRPr="0069129D">
        <w:rPr>
          <w:rFonts w:cs="Arial"/>
          <w:bCs/>
          <w:i/>
          <w:color w:val="000000"/>
          <w:sz w:val="20"/>
          <w:szCs w:val="20"/>
        </w:rPr>
        <w:t>Financed</w:t>
      </w:r>
      <w:r w:rsidRPr="0069129D">
        <w:rPr>
          <w:rFonts w:cs="Arial"/>
          <w:bCs/>
          <w:color w:val="000000"/>
          <w:sz w:val="20"/>
          <w:szCs w:val="20"/>
        </w:rPr>
        <w:t xml:space="preserve"> equipment is </w:t>
      </w:r>
      <w:r w:rsidRPr="0069129D">
        <w:rPr>
          <w:rFonts w:cs="Arial"/>
          <w:bCs/>
          <w:color w:val="000000"/>
          <w:sz w:val="20"/>
          <w:szCs w:val="20"/>
          <w:u w:val="single"/>
        </w:rPr>
        <w:t>not</w:t>
      </w:r>
      <w:r w:rsidRPr="0069129D">
        <w:rPr>
          <w:rFonts w:cs="Arial"/>
          <w:bCs/>
          <w:color w:val="000000"/>
          <w:sz w:val="20"/>
          <w:szCs w:val="20"/>
        </w:rPr>
        <w:t xml:space="preserve"> the same as </w:t>
      </w:r>
      <w:r w:rsidRPr="0069129D">
        <w:rPr>
          <w:rFonts w:cs="Arial"/>
          <w:bCs/>
          <w:i/>
          <w:color w:val="000000"/>
          <w:sz w:val="20"/>
          <w:szCs w:val="20"/>
        </w:rPr>
        <w:t>leased</w:t>
      </w:r>
      <w:r w:rsidRPr="0069129D">
        <w:rPr>
          <w:rFonts w:cs="Arial"/>
          <w:bCs/>
          <w:color w:val="000000"/>
          <w:sz w:val="20"/>
          <w:szCs w:val="20"/>
        </w:rPr>
        <w:t xml:space="preserve"> equipment. </w:t>
      </w:r>
      <w:r w:rsidRPr="0069129D">
        <w:rPr>
          <w:rFonts w:cs="Arial"/>
          <w:color w:val="000000"/>
          <w:sz w:val="20"/>
          <w:szCs w:val="20"/>
        </w:rPr>
        <w:t>Personal property that is financed through another company</w:t>
      </w:r>
      <w:r w:rsidR="002F21A1">
        <w:rPr>
          <w:rFonts w:cs="Arial"/>
          <w:color w:val="000000"/>
          <w:sz w:val="20"/>
          <w:szCs w:val="20"/>
        </w:rPr>
        <w:t>, such as a lender,</w:t>
      </w:r>
      <w:r w:rsidRPr="0069129D">
        <w:rPr>
          <w:rFonts w:cs="Arial"/>
          <w:color w:val="000000"/>
          <w:sz w:val="20"/>
          <w:szCs w:val="20"/>
        </w:rPr>
        <w:t xml:space="preserve"> should be listed as an asset on the 706</w:t>
      </w:r>
      <w:r w:rsidR="0069129D" w:rsidRPr="0069129D">
        <w:rPr>
          <w:rFonts w:cs="Arial"/>
          <w:color w:val="000000"/>
          <w:sz w:val="20"/>
          <w:szCs w:val="20"/>
        </w:rPr>
        <w:t>-A</w:t>
      </w:r>
      <w:r w:rsidRPr="0069129D">
        <w:rPr>
          <w:rFonts w:cs="Arial"/>
          <w:color w:val="000000"/>
          <w:sz w:val="20"/>
          <w:szCs w:val="20"/>
        </w:rPr>
        <w:t xml:space="preserve"> form.</w:t>
      </w:r>
      <w:r w:rsidRPr="0069129D">
        <w:rPr>
          <w:rFonts w:cs="Arial"/>
          <w:sz w:val="20"/>
          <w:szCs w:val="20"/>
        </w:rPr>
        <w:t xml:space="preserve"> </w:t>
      </w:r>
    </w:p>
    <w:p w14:paraId="3EE6E266" w14:textId="77777777" w:rsidR="00F06468" w:rsidRPr="0069129D" w:rsidRDefault="00F06468" w:rsidP="00F06468">
      <w:pPr>
        <w:tabs>
          <w:tab w:val="left" w:pos="0"/>
        </w:tabs>
        <w:autoSpaceDE w:val="0"/>
        <w:autoSpaceDN w:val="0"/>
        <w:adjustRightInd w:val="0"/>
        <w:spacing w:line="241" w:lineRule="atLeast"/>
        <w:jc w:val="center"/>
        <w:rPr>
          <w:sz w:val="20"/>
          <w:szCs w:val="20"/>
        </w:rPr>
      </w:pPr>
      <w:r w:rsidRPr="0069129D">
        <w:rPr>
          <w:rFonts w:cs="Arial"/>
          <w:b/>
          <w:i/>
          <w:color w:val="FF0000"/>
          <w:sz w:val="20"/>
          <w:szCs w:val="20"/>
        </w:rPr>
        <w:t>THE DECLARATION FORM MUST BE RETURNED, OR YOU FORFEIT YOUR RIGHT OF APPEAL. IF YOU FAIL TO SUBMIT A BUSINESS PERSONAL PROPERTY DECLARATION, THE ASSESSOR WILL RENDER AN ESTIMATED ASSESSMENT.</w:t>
      </w:r>
    </w:p>
    <w:p w14:paraId="1AF832DE" w14:textId="1AE900BD" w:rsidR="00C34C19" w:rsidRPr="0069129D" w:rsidRDefault="003A5798" w:rsidP="0069129D">
      <w:pPr>
        <w:autoSpaceDE w:val="0"/>
        <w:autoSpaceDN w:val="0"/>
        <w:adjustRightInd w:val="0"/>
        <w:spacing w:line="241" w:lineRule="atLeast"/>
        <w:rPr>
          <w:rFonts w:cs="Arial"/>
          <w:color w:val="000000"/>
          <w:sz w:val="20"/>
          <w:szCs w:val="20"/>
        </w:rPr>
      </w:pPr>
      <w:r w:rsidRPr="0069129D">
        <w:rPr>
          <w:rFonts w:cs="Arial"/>
          <w:bCs/>
          <w:color w:val="000000"/>
          <w:sz w:val="20"/>
          <w:szCs w:val="20"/>
          <w:u w:val="single"/>
        </w:rPr>
        <w:t>W</w:t>
      </w:r>
      <w:r w:rsidR="00C34C19" w:rsidRPr="0069129D">
        <w:rPr>
          <w:rFonts w:cs="Arial"/>
          <w:bCs/>
          <w:color w:val="000000"/>
          <w:sz w:val="20"/>
          <w:szCs w:val="20"/>
          <w:u w:val="single"/>
        </w:rPr>
        <w:t>HERE TO FILE DECLARATIONS:</w:t>
      </w:r>
      <w:r w:rsidR="0069129D" w:rsidRPr="0069129D">
        <w:rPr>
          <w:rFonts w:cs="Arial"/>
          <w:color w:val="000000"/>
          <w:sz w:val="20"/>
          <w:szCs w:val="20"/>
        </w:rPr>
        <w:t xml:space="preserve"> </w:t>
      </w:r>
      <w:r w:rsidR="00C34C19" w:rsidRPr="0069129D">
        <w:rPr>
          <w:rFonts w:cs="Arial"/>
          <w:bCs/>
          <w:color w:val="000000"/>
          <w:sz w:val="20"/>
          <w:szCs w:val="20"/>
        </w:rPr>
        <w:t xml:space="preserve">You may submit your filing by </w:t>
      </w:r>
      <w:r w:rsidR="00682F35" w:rsidRPr="00C55682">
        <w:rPr>
          <w:rFonts w:cs="Arial"/>
          <w:bCs/>
          <w:color w:val="000000"/>
          <w:sz w:val="20"/>
          <w:szCs w:val="20"/>
          <w:u w:val="single"/>
        </w:rPr>
        <w:t>e mail</w:t>
      </w:r>
      <w:r w:rsidR="00682F35">
        <w:rPr>
          <w:rFonts w:cs="Arial"/>
          <w:bCs/>
          <w:color w:val="000000"/>
          <w:sz w:val="20"/>
          <w:szCs w:val="20"/>
        </w:rPr>
        <w:t xml:space="preserve">, </w:t>
      </w:r>
      <w:r w:rsidR="00C34C19" w:rsidRPr="0069129D">
        <w:rPr>
          <w:rFonts w:cs="Arial"/>
          <w:bCs/>
          <w:color w:val="000000"/>
          <w:sz w:val="20"/>
          <w:szCs w:val="20"/>
        </w:rPr>
        <w:t>regular mail</w:t>
      </w:r>
      <w:r w:rsidRPr="0069129D">
        <w:rPr>
          <w:rFonts w:cs="Arial"/>
          <w:bCs/>
          <w:color w:val="000000"/>
          <w:sz w:val="20"/>
          <w:szCs w:val="20"/>
        </w:rPr>
        <w:t>, fax</w:t>
      </w:r>
      <w:r w:rsidR="00C55682">
        <w:rPr>
          <w:rFonts w:cs="Arial"/>
          <w:bCs/>
          <w:color w:val="000000"/>
          <w:sz w:val="20"/>
          <w:szCs w:val="20"/>
        </w:rPr>
        <w:t xml:space="preserve"> or</w:t>
      </w:r>
      <w:r w:rsidRPr="0069129D">
        <w:rPr>
          <w:rFonts w:cs="Arial"/>
          <w:bCs/>
          <w:color w:val="000000"/>
          <w:sz w:val="20"/>
          <w:szCs w:val="20"/>
        </w:rPr>
        <w:t xml:space="preserve"> in-person</w:t>
      </w:r>
      <w:r w:rsidR="00C34C19" w:rsidRPr="0069129D">
        <w:rPr>
          <w:rFonts w:cs="Arial"/>
          <w:bCs/>
          <w:color w:val="000000"/>
          <w:sz w:val="20"/>
          <w:szCs w:val="20"/>
        </w:rPr>
        <w:t xml:space="preserve"> to the following addresses:</w:t>
      </w:r>
    </w:p>
    <w:p w14:paraId="077A5EFD" w14:textId="63935787" w:rsidR="00C34C19" w:rsidRPr="0069129D" w:rsidRDefault="00C34C19" w:rsidP="00C34C19">
      <w:pPr>
        <w:autoSpaceDE w:val="0"/>
        <w:autoSpaceDN w:val="0"/>
        <w:adjustRightInd w:val="0"/>
        <w:spacing w:line="241" w:lineRule="atLeast"/>
        <w:ind w:firstLine="720"/>
        <w:rPr>
          <w:rFonts w:cs="Arial"/>
          <w:bCs/>
          <w:iCs/>
          <w:color w:val="000000"/>
          <w:sz w:val="20"/>
          <w:szCs w:val="20"/>
        </w:rPr>
      </w:pPr>
      <w:r w:rsidRPr="0069129D">
        <w:rPr>
          <w:rFonts w:cs="Arial"/>
          <w:b/>
          <w:bCs/>
          <w:i/>
          <w:color w:val="000000"/>
          <w:sz w:val="20"/>
          <w:szCs w:val="20"/>
        </w:rPr>
        <w:t>Regular mail:</w:t>
      </w:r>
      <w:r w:rsidRPr="0069129D">
        <w:rPr>
          <w:rFonts w:cs="Arial"/>
          <w:bCs/>
          <w:color w:val="000000"/>
          <w:sz w:val="20"/>
          <w:szCs w:val="20"/>
        </w:rPr>
        <w:t xml:space="preserve"> </w:t>
      </w:r>
      <w:r w:rsidR="00D84343">
        <w:rPr>
          <w:rFonts w:cs="Arial"/>
          <w:color w:val="000000"/>
          <w:sz w:val="20"/>
          <w:szCs w:val="20"/>
        </w:rPr>
        <w:t>Town of Paris</w:t>
      </w:r>
      <w:r w:rsidRPr="0069129D">
        <w:rPr>
          <w:rFonts w:cs="Arial"/>
          <w:color w:val="000000"/>
          <w:sz w:val="20"/>
          <w:szCs w:val="20"/>
        </w:rPr>
        <w:t xml:space="preserve">, Assessing Department, </w:t>
      </w:r>
      <w:r w:rsidR="00D84343">
        <w:rPr>
          <w:rFonts w:cs="Arial"/>
          <w:color w:val="000000"/>
          <w:sz w:val="20"/>
          <w:szCs w:val="20"/>
        </w:rPr>
        <w:t>33 Market Square</w:t>
      </w:r>
      <w:r w:rsidRPr="0069129D">
        <w:rPr>
          <w:rFonts w:cs="Arial"/>
          <w:color w:val="000000"/>
          <w:sz w:val="20"/>
          <w:szCs w:val="20"/>
        </w:rPr>
        <w:t>,</w:t>
      </w:r>
      <w:r w:rsidR="003A5798" w:rsidRPr="0069129D">
        <w:rPr>
          <w:rFonts w:cs="Arial"/>
          <w:color w:val="000000"/>
          <w:sz w:val="20"/>
          <w:szCs w:val="20"/>
        </w:rPr>
        <w:t xml:space="preserve"> </w:t>
      </w:r>
      <w:r w:rsidR="00D84343">
        <w:rPr>
          <w:rFonts w:cs="Arial"/>
          <w:color w:val="000000"/>
          <w:sz w:val="20"/>
          <w:szCs w:val="20"/>
        </w:rPr>
        <w:t>South Paris</w:t>
      </w:r>
      <w:r w:rsidRPr="0069129D">
        <w:rPr>
          <w:rFonts w:cs="Arial"/>
          <w:color w:val="000000"/>
          <w:sz w:val="20"/>
          <w:szCs w:val="20"/>
        </w:rPr>
        <w:t>, ME 042</w:t>
      </w:r>
      <w:r w:rsidR="00D84343">
        <w:rPr>
          <w:rFonts w:cs="Arial"/>
          <w:color w:val="000000"/>
          <w:sz w:val="20"/>
          <w:szCs w:val="20"/>
        </w:rPr>
        <w:t>81</w:t>
      </w:r>
    </w:p>
    <w:p w14:paraId="63681618" w14:textId="19B70BE2" w:rsidR="00B762A4" w:rsidRPr="0069129D" w:rsidRDefault="00D84343" w:rsidP="0069129D">
      <w:pPr>
        <w:autoSpaceDE w:val="0"/>
        <w:autoSpaceDN w:val="0"/>
        <w:adjustRightInd w:val="0"/>
        <w:spacing w:line="241" w:lineRule="atLeast"/>
        <w:ind w:firstLine="720"/>
        <w:rPr>
          <w:rFonts w:cs="Segoe UI"/>
          <w:i/>
          <w:sz w:val="20"/>
          <w:szCs w:val="20"/>
        </w:rPr>
      </w:pPr>
      <w:r>
        <w:rPr>
          <w:rFonts w:cs="Arial"/>
          <w:b/>
          <w:bCs/>
          <w:i/>
          <w:color w:val="000000"/>
          <w:sz w:val="20"/>
          <w:szCs w:val="20"/>
        </w:rPr>
        <w:t>e</w:t>
      </w:r>
      <w:r w:rsidR="00C34C19" w:rsidRPr="0069129D">
        <w:rPr>
          <w:rFonts w:cs="Arial"/>
          <w:b/>
          <w:bCs/>
          <w:i/>
          <w:color w:val="000000"/>
          <w:sz w:val="20"/>
          <w:szCs w:val="20"/>
        </w:rPr>
        <w:t xml:space="preserve"> mail:</w:t>
      </w:r>
      <w:r w:rsidR="00C34C19" w:rsidRPr="0069129D">
        <w:rPr>
          <w:rFonts w:cs="Arial"/>
          <w:bCs/>
          <w:color w:val="000000"/>
          <w:sz w:val="20"/>
          <w:szCs w:val="20"/>
        </w:rPr>
        <w:t xml:space="preserve"> </w:t>
      </w:r>
      <w:hyperlink r:id="rId13" w:history="1">
        <w:r w:rsidRPr="00A75EF8">
          <w:rPr>
            <w:rStyle w:val="Hyperlink"/>
            <w:rFonts w:cs="Arial"/>
            <w:sz w:val="20"/>
            <w:szCs w:val="20"/>
          </w:rPr>
          <w:t>assessor@parismaine.org</w:t>
        </w:r>
      </w:hyperlink>
      <w:r w:rsidR="003A5798" w:rsidRPr="0069129D">
        <w:rPr>
          <w:rStyle w:val="Hyperlink"/>
          <w:rFonts w:cs="Arial"/>
          <w:sz w:val="20"/>
          <w:szCs w:val="20"/>
          <w:u w:val="none"/>
        </w:rPr>
        <w:tab/>
      </w:r>
      <w:r w:rsidR="003A5798" w:rsidRPr="0069129D">
        <w:rPr>
          <w:rStyle w:val="Hyperlink"/>
          <w:rFonts w:cs="Arial"/>
          <w:sz w:val="20"/>
          <w:szCs w:val="20"/>
          <w:u w:val="none"/>
        </w:rPr>
        <w:tab/>
      </w:r>
      <w:r>
        <w:rPr>
          <w:rStyle w:val="Hyperlink"/>
          <w:rFonts w:cs="Arial"/>
          <w:sz w:val="20"/>
          <w:szCs w:val="20"/>
          <w:u w:val="none"/>
        </w:rPr>
        <w:tab/>
      </w:r>
      <w:r w:rsidR="003A5798" w:rsidRPr="0069129D">
        <w:rPr>
          <w:rStyle w:val="Hyperlink"/>
          <w:rFonts w:cs="Arial"/>
          <w:b/>
          <w:i/>
          <w:color w:val="auto"/>
          <w:sz w:val="20"/>
          <w:szCs w:val="20"/>
          <w:u w:val="none"/>
        </w:rPr>
        <w:t xml:space="preserve">Fax: </w:t>
      </w:r>
      <w:r w:rsidR="00E06323" w:rsidRPr="0069129D">
        <w:rPr>
          <w:rStyle w:val="Hyperlink"/>
          <w:rFonts w:cs="Arial"/>
          <w:i/>
          <w:color w:val="auto"/>
          <w:sz w:val="20"/>
          <w:szCs w:val="20"/>
          <w:u w:val="none"/>
        </w:rPr>
        <w:t>207-</w:t>
      </w:r>
      <w:r>
        <w:rPr>
          <w:rStyle w:val="Hyperlink"/>
          <w:rFonts w:cs="Arial"/>
          <w:i/>
          <w:color w:val="auto"/>
          <w:sz w:val="20"/>
          <w:szCs w:val="20"/>
          <w:u w:val="none"/>
        </w:rPr>
        <w:t>743-6718</w:t>
      </w:r>
      <w:r w:rsidR="00B649CE" w:rsidRPr="0069129D">
        <w:rPr>
          <w:rFonts w:cs="Segoe UI"/>
          <w:i/>
          <w:sz w:val="20"/>
          <w:szCs w:val="20"/>
        </w:rPr>
        <w:t xml:space="preserve"> </w:t>
      </w:r>
    </w:p>
    <w:sectPr w:rsidR="00B762A4" w:rsidRPr="0069129D" w:rsidSect="00AE00E9">
      <w:headerReference w:type="default" r:id="rId14"/>
      <w:footerReference w:type="default" r:id="rId15"/>
      <w:headerReference w:type="first" r:id="rId16"/>
      <w:footerReference w:type="first" r:id="rId17"/>
      <w:pgSz w:w="12240" w:h="15840"/>
      <w:pgMar w:top="1440" w:right="1080" w:bottom="1008" w:left="1080" w:header="806" w:footer="1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5B51" w14:textId="77777777" w:rsidR="00AE00E9" w:rsidRDefault="00AE00E9" w:rsidP="00035669">
      <w:pPr>
        <w:spacing w:after="0" w:line="240" w:lineRule="auto"/>
      </w:pPr>
      <w:r>
        <w:separator/>
      </w:r>
    </w:p>
  </w:endnote>
  <w:endnote w:type="continuationSeparator" w:id="0">
    <w:p w14:paraId="325E6072" w14:textId="77777777" w:rsidR="00AE00E9" w:rsidRDefault="00AE00E9" w:rsidP="000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rPr>
      <w:id w:val="238454934"/>
      <w:docPartObj>
        <w:docPartGallery w:val="Page Numbers (Bottom of Page)"/>
        <w:docPartUnique/>
      </w:docPartObj>
    </w:sdtPr>
    <w:sdtEndPr>
      <w:rPr>
        <w:rFonts w:ascii="Segoe UI" w:hAnsi="Segoe UI" w:cs="Segoe UI"/>
        <w:sz w:val="20"/>
        <w:szCs w:val="20"/>
      </w:rPr>
    </w:sdtEndPr>
    <w:sdtContent>
      <w:sdt>
        <w:sdtPr>
          <w:rPr>
            <w:color w:val="808080" w:themeColor="background1" w:themeShade="80"/>
            <w:sz w:val="16"/>
          </w:rPr>
          <w:id w:val="834807018"/>
          <w:docPartObj>
            <w:docPartGallery w:val="Page Numbers (Top of Page)"/>
            <w:docPartUnique/>
          </w:docPartObj>
        </w:sdtPr>
        <w:sdtEndPr>
          <w:rPr>
            <w:rFonts w:ascii="Segoe UI" w:hAnsi="Segoe UI" w:cs="Segoe UI"/>
            <w:sz w:val="20"/>
            <w:szCs w:val="20"/>
          </w:rPr>
        </w:sdtEndPr>
        <w:sdtContent>
          <w:p w14:paraId="52E2A26F" w14:textId="579670EA" w:rsidR="00AF7E22" w:rsidRPr="007D0DC7" w:rsidRDefault="00AA1F12">
            <w:pPr>
              <w:pStyle w:val="Footer"/>
              <w:jc w:val="center"/>
              <w:rPr>
                <w:rFonts w:ascii="Segoe UI" w:hAnsi="Segoe UI" w:cs="Segoe UI"/>
                <w:color w:val="808080" w:themeColor="background1" w:themeShade="80"/>
                <w:sz w:val="20"/>
                <w:szCs w:val="20"/>
              </w:rPr>
            </w:pPr>
            <w:r>
              <w:rPr>
                <w:color w:val="808080" w:themeColor="background1" w:themeShade="80"/>
                <w:sz w:val="16"/>
              </w:rPr>
              <w:t xml:space="preserve">Personal Property Cover Letter for Standard Filer, </w:t>
            </w:r>
            <w:r w:rsidR="0023589E">
              <w:rPr>
                <w:color w:val="808080" w:themeColor="background1" w:themeShade="80"/>
                <w:sz w:val="16"/>
              </w:rPr>
              <w:t xml:space="preserve">Jan </w:t>
            </w:r>
            <w:r>
              <w:rPr>
                <w:color w:val="808080" w:themeColor="background1" w:themeShade="80"/>
                <w:sz w:val="16"/>
              </w:rPr>
              <w:t>202</w:t>
            </w:r>
            <w:r w:rsidR="00044848">
              <w:rPr>
                <w:color w:val="808080" w:themeColor="background1" w:themeShade="80"/>
                <w:sz w:val="16"/>
              </w:rPr>
              <w:t>4</w:t>
            </w:r>
            <w:r>
              <w:rPr>
                <w:color w:val="808080" w:themeColor="background1" w:themeShade="80"/>
                <w:sz w:val="16"/>
              </w:rPr>
              <w:t xml:space="preserve"> </w:t>
            </w:r>
            <w:r w:rsidR="00AF7E22" w:rsidRPr="003A5798">
              <w:rPr>
                <w:rFonts w:ascii="Segoe UI" w:hAnsi="Segoe UI" w:cs="Segoe UI"/>
                <w:i/>
                <w:color w:val="808080" w:themeColor="background1" w:themeShade="80"/>
                <w:sz w:val="18"/>
                <w:szCs w:val="18"/>
              </w:rPr>
              <w:t xml:space="preserve">Page </w:t>
            </w:r>
            <w:r w:rsidR="00AF7E22" w:rsidRPr="003A5798">
              <w:rPr>
                <w:rFonts w:ascii="Segoe UI" w:hAnsi="Segoe UI" w:cs="Segoe UI"/>
                <w:i/>
                <w:color w:val="808080" w:themeColor="background1" w:themeShade="80"/>
                <w:sz w:val="18"/>
                <w:szCs w:val="18"/>
              </w:rPr>
              <w:fldChar w:fldCharType="begin"/>
            </w:r>
            <w:r w:rsidR="00AF7E22" w:rsidRPr="003A5798">
              <w:rPr>
                <w:rFonts w:ascii="Segoe UI" w:hAnsi="Segoe UI" w:cs="Segoe UI"/>
                <w:i/>
                <w:color w:val="808080" w:themeColor="background1" w:themeShade="80"/>
                <w:sz w:val="18"/>
                <w:szCs w:val="18"/>
              </w:rPr>
              <w:instrText xml:space="preserve"> PAGE </w:instrText>
            </w:r>
            <w:r w:rsidR="00AF7E22" w:rsidRPr="003A5798">
              <w:rPr>
                <w:rFonts w:ascii="Segoe UI" w:hAnsi="Segoe UI" w:cs="Segoe UI"/>
                <w:i/>
                <w:color w:val="808080" w:themeColor="background1" w:themeShade="80"/>
                <w:sz w:val="18"/>
                <w:szCs w:val="18"/>
              </w:rPr>
              <w:fldChar w:fldCharType="separate"/>
            </w:r>
            <w:r w:rsidR="0023589E">
              <w:rPr>
                <w:rFonts w:ascii="Segoe UI" w:hAnsi="Segoe UI" w:cs="Segoe UI"/>
                <w:i/>
                <w:noProof/>
                <w:color w:val="808080" w:themeColor="background1" w:themeShade="80"/>
                <w:sz w:val="18"/>
                <w:szCs w:val="18"/>
              </w:rPr>
              <w:t>2</w:t>
            </w:r>
            <w:r w:rsidR="00AF7E22" w:rsidRPr="003A5798">
              <w:rPr>
                <w:rFonts w:ascii="Segoe UI" w:hAnsi="Segoe UI" w:cs="Segoe UI"/>
                <w:i/>
                <w:color w:val="808080" w:themeColor="background1" w:themeShade="80"/>
                <w:sz w:val="18"/>
                <w:szCs w:val="18"/>
              </w:rPr>
              <w:fldChar w:fldCharType="end"/>
            </w:r>
            <w:r w:rsidR="00AF7E22" w:rsidRPr="003A5798">
              <w:rPr>
                <w:rFonts w:ascii="Segoe UI" w:hAnsi="Segoe UI" w:cs="Segoe UI"/>
                <w:i/>
                <w:color w:val="808080" w:themeColor="background1" w:themeShade="80"/>
                <w:sz w:val="18"/>
                <w:szCs w:val="18"/>
              </w:rPr>
              <w:t xml:space="preserve"> of </w:t>
            </w:r>
            <w:r w:rsidR="00AF7E22" w:rsidRPr="003A5798">
              <w:rPr>
                <w:rFonts w:ascii="Segoe UI" w:hAnsi="Segoe UI" w:cs="Segoe UI"/>
                <w:i/>
                <w:color w:val="808080" w:themeColor="background1" w:themeShade="80"/>
                <w:sz w:val="18"/>
                <w:szCs w:val="18"/>
              </w:rPr>
              <w:fldChar w:fldCharType="begin"/>
            </w:r>
            <w:r w:rsidR="00AF7E22" w:rsidRPr="003A5798">
              <w:rPr>
                <w:rFonts w:ascii="Segoe UI" w:hAnsi="Segoe UI" w:cs="Segoe UI"/>
                <w:i/>
                <w:color w:val="808080" w:themeColor="background1" w:themeShade="80"/>
                <w:sz w:val="18"/>
                <w:szCs w:val="18"/>
              </w:rPr>
              <w:instrText xml:space="preserve"> NUMPAGES  </w:instrText>
            </w:r>
            <w:r w:rsidR="00AF7E22" w:rsidRPr="003A5798">
              <w:rPr>
                <w:rFonts w:ascii="Segoe UI" w:hAnsi="Segoe UI" w:cs="Segoe UI"/>
                <w:i/>
                <w:color w:val="808080" w:themeColor="background1" w:themeShade="80"/>
                <w:sz w:val="18"/>
                <w:szCs w:val="18"/>
              </w:rPr>
              <w:fldChar w:fldCharType="separate"/>
            </w:r>
            <w:r w:rsidR="0023589E">
              <w:rPr>
                <w:rFonts w:ascii="Segoe UI" w:hAnsi="Segoe UI" w:cs="Segoe UI"/>
                <w:i/>
                <w:noProof/>
                <w:color w:val="808080" w:themeColor="background1" w:themeShade="80"/>
                <w:sz w:val="18"/>
                <w:szCs w:val="18"/>
              </w:rPr>
              <w:t>2</w:t>
            </w:r>
            <w:r w:rsidR="00AF7E22" w:rsidRPr="003A5798">
              <w:rPr>
                <w:rFonts w:ascii="Segoe UI" w:hAnsi="Segoe UI" w:cs="Segoe UI"/>
                <w:i/>
                <w:color w:val="808080" w:themeColor="background1" w:themeShade="80"/>
                <w:sz w:val="18"/>
                <w:szCs w:val="18"/>
              </w:rPr>
              <w:fldChar w:fldCharType="end"/>
            </w:r>
          </w:p>
        </w:sdtContent>
      </w:sdt>
    </w:sdtContent>
  </w:sdt>
  <w:p w14:paraId="5B7E6778" w14:textId="77777777" w:rsidR="00AF7E22" w:rsidRPr="007D0DC7" w:rsidRDefault="00AF7E22">
    <w:pPr>
      <w:pStyle w:val="Footer"/>
      <w:rPr>
        <w:rFonts w:ascii="Segoe UI" w:hAnsi="Segoe UI" w:cs="Segoe U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rPr>
      <w:id w:val="-1326663203"/>
      <w:docPartObj>
        <w:docPartGallery w:val="Page Numbers (Bottom of Page)"/>
        <w:docPartUnique/>
      </w:docPartObj>
    </w:sdtPr>
    <w:sdtEndPr>
      <w:rPr>
        <w:rFonts w:ascii="Segoe UI" w:hAnsi="Segoe UI" w:cs="Segoe UI"/>
        <w:sz w:val="20"/>
        <w:szCs w:val="20"/>
      </w:rPr>
    </w:sdtEndPr>
    <w:sdtContent>
      <w:sdt>
        <w:sdtPr>
          <w:rPr>
            <w:color w:val="808080" w:themeColor="background1" w:themeShade="80"/>
            <w:sz w:val="16"/>
          </w:rPr>
          <w:id w:val="-1391730573"/>
          <w:docPartObj>
            <w:docPartGallery w:val="Page Numbers (Top of Page)"/>
            <w:docPartUnique/>
          </w:docPartObj>
        </w:sdtPr>
        <w:sdtEndPr>
          <w:rPr>
            <w:rFonts w:ascii="Segoe UI" w:hAnsi="Segoe UI" w:cs="Segoe UI"/>
            <w:sz w:val="20"/>
            <w:szCs w:val="20"/>
          </w:rPr>
        </w:sdtEndPr>
        <w:sdtContent>
          <w:p w14:paraId="03997D8F" w14:textId="2408E6EE" w:rsidR="0023589E" w:rsidRPr="007D0DC7" w:rsidRDefault="0023589E" w:rsidP="0023589E">
            <w:pPr>
              <w:pStyle w:val="Footer"/>
              <w:jc w:val="center"/>
              <w:rPr>
                <w:rFonts w:ascii="Segoe UI" w:hAnsi="Segoe UI" w:cs="Segoe UI"/>
                <w:color w:val="808080" w:themeColor="background1" w:themeShade="80"/>
                <w:sz w:val="20"/>
                <w:szCs w:val="20"/>
              </w:rPr>
            </w:pPr>
            <w:r>
              <w:rPr>
                <w:color w:val="808080" w:themeColor="background1" w:themeShade="80"/>
                <w:sz w:val="16"/>
              </w:rPr>
              <w:t xml:space="preserve">Personal Property Cover Letter for Standard Filer, Jan 2024 </w:t>
            </w:r>
            <w:r w:rsidRPr="003A5798">
              <w:rPr>
                <w:rFonts w:ascii="Segoe UI" w:hAnsi="Segoe UI" w:cs="Segoe UI"/>
                <w:i/>
                <w:color w:val="808080" w:themeColor="background1" w:themeShade="80"/>
                <w:sz w:val="18"/>
                <w:szCs w:val="18"/>
              </w:rPr>
              <w:t xml:space="preserve">Page </w:t>
            </w:r>
            <w:r w:rsidRPr="003A5798">
              <w:rPr>
                <w:rFonts w:ascii="Segoe UI" w:hAnsi="Segoe UI" w:cs="Segoe UI"/>
                <w:i/>
                <w:color w:val="808080" w:themeColor="background1" w:themeShade="80"/>
                <w:sz w:val="18"/>
                <w:szCs w:val="18"/>
              </w:rPr>
              <w:fldChar w:fldCharType="begin"/>
            </w:r>
            <w:r w:rsidRPr="003A5798">
              <w:rPr>
                <w:rFonts w:ascii="Segoe UI" w:hAnsi="Segoe UI" w:cs="Segoe UI"/>
                <w:i/>
                <w:color w:val="808080" w:themeColor="background1" w:themeShade="80"/>
                <w:sz w:val="18"/>
                <w:szCs w:val="18"/>
              </w:rPr>
              <w:instrText xml:space="preserve"> PAGE </w:instrText>
            </w:r>
            <w:r w:rsidRPr="003A5798">
              <w:rPr>
                <w:rFonts w:ascii="Segoe UI" w:hAnsi="Segoe UI" w:cs="Segoe UI"/>
                <w:i/>
                <w:color w:val="808080" w:themeColor="background1" w:themeShade="80"/>
                <w:sz w:val="18"/>
                <w:szCs w:val="18"/>
              </w:rPr>
              <w:fldChar w:fldCharType="separate"/>
            </w:r>
            <w:r>
              <w:rPr>
                <w:rFonts w:ascii="Segoe UI" w:hAnsi="Segoe UI" w:cs="Segoe UI"/>
                <w:i/>
                <w:noProof/>
                <w:color w:val="808080" w:themeColor="background1" w:themeShade="80"/>
                <w:sz w:val="18"/>
                <w:szCs w:val="18"/>
              </w:rPr>
              <w:t>1</w:t>
            </w:r>
            <w:r w:rsidRPr="003A5798">
              <w:rPr>
                <w:rFonts w:ascii="Segoe UI" w:hAnsi="Segoe UI" w:cs="Segoe UI"/>
                <w:i/>
                <w:color w:val="808080" w:themeColor="background1" w:themeShade="80"/>
                <w:sz w:val="18"/>
                <w:szCs w:val="18"/>
              </w:rPr>
              <w:fldChar w:fldCharType="end"/>
            </w:r>
            <w:r w:rsidRPr="003A5798">
              <w:rPr>
                <w:rFonts w:ascii="Segoe UI" w:hAnsi="Segoe UI" w:cs="Segoe UI"/>
                <w:i/>
                <w:color w:val="808080" w:themeColor="background1" w:themeShade="80"/>
                <w:sz w:val="18"/>
                <w:szCs w:val="18"/>
              </w:rPr>
              <w:t xml:space="preserve"> of </w:t>
            </w:r>
            <w:r w:rsidRPr="003A5798">
              <w:rPr>
                <w:rFonts w:ascii="Segoe UI" w:hAnsi="Segoe UI" w:cs="Segoe UI"/>
                <w:i/>
                <w:color w:val="808080" w:themeColor="background1" w:themeShade="80"/>
                <w:sz w:val="18"/>
                <w:szCs w:val="18"/>
              </w:rPr>
              <w:fldChar w:fldCharType="begin"/>
            </w:r>
            <w:r w:rsidRPr="003A5798">
              <w:rPr>
                <w:rFonts w:ascii="Segoe UI" w:hAnsi="Segoe UI" w:cs="Segoe UI"/>
                <w:i/>
                <w:color w:val="808080" w:themeColor="background1" w:themeShade="80"/>
                <w:sz w:val="18"/>
                <w:szCs w:val="18"/>
              </w:rPr>
              <w:instrText xml:space="preserve"> NUMPAGES  </w:instrText>
            </w:r>
            <w:r w:rsidRPr="003A5798">
              <w:rPr>
                <w:rFonts w:ascii="Segoe UI" w:hAnsi="Segoe UI" w:cs="Segoe UI"/>
                <w:i/>
                <w:color w:val="808080" w:themeColor="background1" w:themeShade="80"/>
                <w:sz w:val="18"/>
                <w:szCs w:val="18"/>
              </w:rPr>
              <w:fldChar w:fldCharType="separate"/>
            </w:r>
            <w:r>
              <w:rPr>
                <w:rFonts w:ascii="Segoe UI" w:hAnsi="Segoe UI" w:cs="Segoe UI"/>
                <w:i/>
                <w:noProof/>
                <w:color w:val="808080" w:themeColor="background1" w:themeShade="80"/>
                <w:sz w:val="18"/>
                <w:szCs w:val="18"/>
              </w:rPr>
              <w:t>2</w:t>
            </w:r>
            <w:r w:rsidRPr="003A5798">
              <w:rPr>
                <w:rFonts w:ascii="Segoe UI" w:hAnsi="Segoe UI" w:cs="Segoe UI"/>
                <w:i/>
                <w:color w:val="808080" w:themeColor="background1" w:themeShade="80"/>
                <w:sz w:val="18"/>
                <w:szCs w:val="18"/>
              </w:rPr>
              <w:fldChar w:fldCharType="end"/>
            </w:r>
          </w:p>
        </w:sdtContent>
      </w:sdt>
    </w:sdtContent>
  </w:sdt>
  <w:p w14:paraId="5197C964" w14:textId="77777777" w:rsidR="00AF7E22" w:rsidRDefault="00AF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46C3" w14:textId="77777777" w:rsidR="00AE00E9" w:rsidRDefault="00AE00E9" w:rsidP="00035669">
      <w:pPr>
        <w:spacing w:after="0" w:line="240" w:lineRule="auto"/>
      </w:pPr>
      <w:r>
        <w:separator/>
      </w:r>
    </w:p>
  </w:footnote>
  <w:footnote w:type="continuationSeparator" w:id="0">
    <w:p w14:paraId="08C43A6B" w14:textId="77777777" w:rsidR="00AE00E9" w:rsidRDefault="00AE00E9" w:rsidP="0003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EFF" w14:textId="77777777" w:rsidR="00AF7E22" w:rsidRDefault="00AF7E22" w:rsidP="00035669">
    <w:pPr>
      <w:pStyle w:val="Header"/>
      <w:ind w:left="57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C9CB" w14:textId="252199FD" w:rsidR="00AF7E22" w:rsidRPr="007C64B4" w:rsidRDefault="00467C9A" w:rsidP="00467C9A">
    <w:pPr>
      <w:pStyle w:val="Header"/>
      <w:jc w:val="center"/>
      <w:rPr>
        <w:sz w:val="32"/>
        <w:szCs w:val="32"/>
      </w:rPr>
    </w:pPr>
    <w:r>
      <w:rPr>
        <w:noProof/>
        <w:sz w:val="32"/>
        <w:szCs w:val="32"/>
      </w:rPr>
      <w:drawing>
        <wp:anchor distT="0" distB="0" distL="114300" distR="114300" simplePos="0" relativeHeight="251658240" behindDoc="0" locked="0" layoutInCell="1" allowOverlap="1" wp14:anchorId="4A2FB1A7" wp14:editId="395FA3F4">
          <wp:simplePos x="0" y="0"/>
          <wp:positionH relativeFrom="margin">
            <wp:align>center</wp:align>
          </wp:positionH>
          <wp:positionV relativeFrom="paragraph">
            <wp:posOffset>-178435</wp:posOffset>
          </wp:positionV>
          <wp:extent cx="1060450" cy="949325"/>
          <wp:effectExtent l="0" t="0" r="635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949325"/>
                  </a:xfrm>
                  <a:prstGeom prst="rect">
                    <a:avLst/>
                  </a:prstGeom>
                  <a:noFill/>
                </pic:spPr>
              </pic:pic>
            </a:graphicData>
          </a:graphic>
          <wp14:sizeRelH relativeFrom="page">
            <wp14:pctWidth>0</wp14:pctWidth>
          </wp14:sizeRelH>
          <wp14:sizeRelV relativeFrom="page">
            <wp14:pctHeight>0</wp14:pctHeight>
          </wp14:sizeRelV>
        </wp:anchor>
      </w:drawing>
    </w:r>
    <w:r w:rsidR="007C64B4" w:rsidRPr="007C64B4">
      <w:rPr>
        <w:sz w:val="32"/>
        <w:szCs w:val="32"/>
      </w:rPr>
      <w:t>Office of the Assessor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EF9"/>
    <w:multiLevelType w:val="hybridMultilevel"/>
    <w:tmpl w:val="21A0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4B89"/>
    <w:multiLevelType w:val="hybridMultilevel"/>
    <w:tmpl w:val="2D3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7600"/>
    <w:multiLevelType w:val="hybridMultilevel"/>
    <w:tmpl w:val="725C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17FBE"/>
    <w:multiLevelType w:val="hybridMultilevel"/>
    <w:tmpl w:val="C6B81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B165E"/>
    <w:multiLevelType w:val="hybridMultilevel"/>
    <w:tmpl w:val="7E9C9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8009394">
    <w:abstractNumId w:val="3"/>
  </w:num>
  <w:num w:numId="2" w16cid:durableId="81732007">
    <w:abstractNumId w:val="1"/>
  </w:num>
  <w:num w:numId="3" w16cid:durableId="1672098697">
    <w:abstractNumId w:val="4"/>
  </w:num>
  <w:num w:numId="4" w16cid:durableId="615448999">
    <w:abstractNumId w:val="0"/>
  </w:num>
  <w:num w:numId="5" w16cid:durableId="1928880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69"/>
    <w:rsid w:val="0000459B"/>
    <w:rsid w:val="000165C0"/>
    <w:rsid w:val="00025813"/>
    <w:rsid w:val="0002600C"/>
    <w:rsid w:val="000344D8"/>
    <w:rsid w:val="00035669"/>
    <w:rsid w:val="00044848"/>
    <w:rsid w:val="000724D4"/>
    <w:rsid w:val="000904A2"/>
    <w:rsid w:val="00097383"/>
    <w:rsid w:val="000E1A2B"/>
    <w:rsid w:val="000E483B"/>
    <w:rsid w:val="00130CB1"/>
    <w:rsid w:val="00135F83"/>
    <w:rsid w:val="00167CDA"/>
    <w:rsid w:val="00170CF5"/>
    <w:rsid w:val="00187473"/>
    <w:rsid w:val="001C7A1A"/>
    <w:rsid w:val="00202B97"/>
    <w:rsid w:val="00220ED5"/>
    <w:rsid w:val="0022129B"/>
    <w:rsid w:val="0023589E"/>
    <w:rsid w:val="002673B6"/>
    <w:rsid w:val="00282448"/>
    <w:rsid w:val="0028250F"/>
    <w:rsid w:val="002A50DF"/>
    <w:rsid w:val="002F21A1"/>
    <w:rsid w:val="002F2697"/>
    <w:rsid w:val="00324089"/>
    <w:rsid w:val="0033724D"/>
    <w:rsid w:val="00342282"/>
    <w:rsid w:val="003647A7"/>
    <w:rsid w:val="0037025A"/>
    <w:rsid w:val="00385A80"/>
    <w:rsid w:val="003A5798"/>
    <w:rsid w:val="003B0AF3"/>
    <w:rsid w:val="003B20AA"/>
    <w:rsid w:val="003D69D4"/>
    <w:rsid w:val="0041017D"/>
    <w:rsid w:val="00466910"/>
    <w:rsid w:val="00467C9A"/>
    <w:rsid w:val="004849A7"/>
    <w:rsid w:val="00487EA5"/>
    <w:rsid w:val="0049388C"/>
    <w:rsid w:val="00495B66"/>
    <w:rsid w:val="004B1115"/>
    <w:rsid w:val="004B7AB8"/>
    <w:rsid w:val="00502F18"/>
    <w:rsid w:val="0053473B"/>
    <w:rsid w:val="00565065"/>
    <w:rsid w:val="005725F4"/>
    <w:rsid w:val="00586F48"/>
    <w:rsid w:val="00597EC9"/>
    <w:rsid w:val="005A3C69"/>
    <w:rsid w:val="005C156C"/>
    <w:rsid w:val="006051B2"/>
    <w:rsid w:val="006268BF"/>
    <w:rsid w:val="00651A82"/>
    <w:rsid w:val="0065382C"/>
    <w:rsid w:val="00655955"/>
    <w:rsid w:val="0066384D"/>
    <w:rsid w:val="0066399F"/>
    <w:rsid w:val="00671D27"/>
    <w:rsid w:val="00682F35"/>
    <w:rsid w:val="0069058E"/>
    <w:rsid w:val="0069129D"/>
    <w:rsid w:val="00694AB1"/>
    <w:rsid w:val="0069540B"/>
    <w:rsid w:val="006A2EDA"/>
    <w:rsid w:val="006A6795"/>
    <w:rsid w:val="006B4CF4"/>
    <w:rsid w:val="006F68A9"/>
    <w:rsid w:val="00721EC9"/>
    <w:rsid w:val="0074253D"/>
    <w:rsid w:val="00756AB1"/>
    <w:rsid w:val="007C64B4"/>
    <w:rsid w:val="007D0DC7"/>
    <w:rsid w:val="007D6427"/>
    <w:rsid w:val="007E6A28"/>
    <w:rsid w:val="0082427E"/>
    <w:rsid w:val="0084168A"/>
    <w:rsid w:val="00850430"/>
    <w:rsid w:val="00850691"/>
    <w:rsid w:val="00853C69"/>
    <w:rsid w:val="00873E2F"/>
    <w:rsid w:val="0088061D"/>
    <w:rsid w:val="008A6ED4"/>
    <w:rsid w:val="008C0287"/>
    <w:rsid w:val="008C52B9"/>
    <w:rsid w:val="008D21E1"/>
    <w:rsid w:val="008D50FC"/>
    <w:rsid w:val="008E24FA"/>
    <w:rsid w:val="008E3D8A"/>
    <w:rsid w:val="008E6D80"/>
    <w:rsid w:val="008F1F92"/>
    <w:rsid w:val="008F2981"/>
    <w:rsid w:val="00912821"/>
    <w:rsid w:val="00917A7C"/>
    <w:rsid w:val="009436B1"/>
    <w:rsid w:val="00951020"/>
    <w:rsid w:val="00952532"/>
    <w:rsid w:val="009760CB"/>
    <w:rsid w:val="00985CC5"/>
    <w:rsid w:val="00997788"/>
    <w:rsid w:val="009A5AF0"/>
    <w:rsid w:val="009E2468"/>
    <w:rsid w:val="00A00E8A"/>
    <w:rsid w:val="00A01416"/>
    <w:rsid w:val="00A04166"/>
    <w:rsid w:val="00A326AF"/>
    <w:rsid w:val="00A4487F"/>
    <w:rsid w:val="00A4514E"/>
    <w:rsid w:val="00A51C39"/>
    <w:rsid w:val="00A605C9"/>
    <w:rsid w:val="00A71F53"/>
    <w:rsid w:val="00AA1F12"/>
    <w:rsid w:val="00AB0753"/>
    <w:rsid w:val="00AC515F"/>
    <w:rsid w:val="00AE00E9"/>
    <w:rsid w:val="00AF7E22"/>
    <w:rsid w:val="00B27CAA"/>
    <w:rsid w:val="00B5020A"/>
    <w:rsid w:val="00B5136D"/>
    <w:rsid w:val="00B649CE"/>
    <w:rsid w:val="00B64D6A"/>
    <w:rsid w:val="00B762A4"/>
    <w:rsid w:val="00B820D7"/>
    <w:rsid w:val="00BA73FE"/>
    <w:rsid w:val="00BA7C75"/>
    <w:rsid w:val="00BB7479"/>
    <w:rsid w:val="00BC6612"/>
    <w:rsid w:val="00BE309F"/>
    <w:rsid w:val="00C11547"/>
    <w:rsid w:val="00C26698"/>
    <w:rsid w:val="00C266FE"/>
    <w:rsid w:val="00C27CD7"/>
    <w:rsid w:val="00C30027"/>
    <w:rsid w:val="00C32F03"/>
    <w:rsid w:val="00C34C19"/>
    <w:rsid w:val="00C55682"/>
    <w:rsid w:val="00C71DFA"/>
    <w:rsid w:val="00C8510A"/>
    <w:rsid w:val="00CB68A7"/>
    <w:rsid w:val="00CC5BE0"/>
    <w:rsid w:val="00CD26B1"/>
    <w:rsid w:val="00D07D0A"/>
    <w:rsid w:val="00D36359"/>
    <w:rsid w:val="00D43939"/>
    <w:rsid w:val="00D50BD7"/>
    <w:rsid w:val="00D8393A"/>
    <w:rsid w:val="00D84343"/>
    <w:rsid w:val="00D910ED"/>
    <w:rsid w:val="00D9640B"/>
    <w:rsid w:val="00DA66C2"/>
    <w:rsid w:val="00DD19C2"/>
    <w:rsid w:val="00E06323"/>
    <w:rsid w:val="00E10841"/>
    <w:rsid w:val="00E2607B"/>
    <w:rsid w:val="00E4639B"/>
    <w:rsid w:val="00E6080E"/>
    <w:rsid w:val="00E71459"/>
    <w:rsid w:val="00E74367"/>
    <w:rsid w:val="00E76189"/>
    <w:rsid w:val="00E76D90"/>
    <w:rsid w:val="00EA1108"/>
    <w:rsid w:val="00EA11A2"/>
    <w:rsid w:val="00EC7D9D"/>
    <w:rsid w:val="00ED73FC"/>
    <w:rsid w:val="00F06468"/>
    <w:rsid w:val="00F07BAE"/>
    <w:rsid w:val="00F14E46"/>
    <w:rsid w:val="00F9378B"/>
    <w:rsid w:val="00F940DD"/>
    <w:rsid w:val="00F969D6"/>
    <w:rsid w:val="00FB15D9"/>
    <w:rsid w:val="00FC399F"/>
    <w:rsid w:val="00FC5C52"/>
    <w:rsid w:val="00FD7323"/>
    <w:rsid w:val="00FE6771"/>
    <w:rsid w:val="00FF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B07C0"/>
  <w15:docId w15:val="{CAA8E469-E2B7-4968-88FF-6D5A29E1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B4"/>
  </w:style>
  <w:style w:type="paragraph" w:styleId="Heading1">
    <w:name w:val="heading 1"/>
    <w:basedOn w:val="Normal"/>
    <w:next w:val="Normal"/>
    <w:link w:val="Heading1Char"/>
    <w:uiPriority w:val="9"/>
    <w:qFormat/>
    <w:rsid w:val="007C64B4"/>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7C64B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C64B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C64B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C64B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C64B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C64B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C64B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C64B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unhideWhenUsed/>
    <w:rsid w:val="0003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69"/>
  </w:style>
  <w:style w:type="paragraph" w:styleId="Footer">
    <w:name w:val="footer"/>
    <w:basedOn w:val="Normal"/>
    <w:link w:val="FooterChar"/>
    <w:uiPriority w:val="99"/>
    <w:unhideWhenUsed/>
    <w:rsid w:val="0003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69"/>
  </w:style>
  <w:style w:type="paragraph" w:styleId="BodyText">
    <w:name w:val="Body Text"/>
    <w:basedOn w:val="Normal"/>
    <w:link w:val="BodyTextChar"/>
    <w:semiHidden/>
    <w:rsid w:val="000356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356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customStyle="1" w:styleId="Heading1Char">
    <w:name w:val="Heading 1 Char"/>
    <w:basedOn w:val="DefaultParagraphFont"/>
    <w:link w:val="Heading1"/>
    <w:uiPriority w:val="9"/>
    <w:rsid w:val="007C64B4"/>
    <w:rPr>
      <w:rFonts w:asciiTheme="majorHAnsi" w:eastAsiaTheme="majorEastAsia" w:hAnsiTheme="majorHAnsi" w:cstheme="majorBidi"/>
      <w:color w:val="365F91" w:themeColor="accent1" w:themeShade="BF"/>
      <w:sz w:val="40"/>
      <w:szCs w:val="40"/>
    </w:rPr>
  </w:style>
  <w:style w:type="character" w:customStyle="1" w:styleId="UnresolvedMention1">
    <w:name w:val="Unresolved Mention1"/>
    <w:basedOn w:val="DefaultParagraphFont"/>
    <w:uiPriority w:val="99"/>
    <w:semiHidden/>
    <w:unhideWhenUsed/>
    <w:rsid w:val="00917A7C"/>
    <w:rPr>
      <w:color w:val="605E5C"/>
      <w:shd w:val="clear" w:color="auto" w:fill="E1DFDD"/>
    </w:rPr>
  </w:style>
  <w:style w:type="paragraph" w:customStyle="1" w:styleId="Default">
    <w:name w:val="Default"/>
    <w:rsid w:val="00586F48"/>
    <w:pPr>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Pa2">
    <w:name w:val="Pa2"/>
    <w:basedOn w:val="Default"/>
    <w:next w:val="Default"/>
    <w:uiPriority w:val="99"/>
    <w:rsid w:val="00586F48"/>
    <w:pPr>
      <w:spacing w:line="241" w:lineRule="atLeast"/>
    </w:pPr>
    <w:rPr>
      <w:rFonts w:cs="Times New Roman"/>
      <w:color w:val="auto"/>
    </w:rPr>
  </w:style>
  <w:style w:type="character" w:customStyle="1" w:styleId="A0">
    <w:name w:val="A0"/>
    <w:uiPriority w:val="99"/>
    <w:rsid w:val="00586F48"/>
    <w:rPr>
      <w:rFonts w:cs="Helvetica"/>
      <w:color w:val="000000"/>
      <w:sz w:val="20"/>
      <w:szCs w:val="20"/>
    </w:rPr>
  </w:style>
  <w:style w:type="character" w:customStyle="1" w:styleId="A1">
    <w:name w:val="A1"/>
    <w:uiPriority w:val="99"/>
    <w:rsid w:val="00586F48"/>
    <w:rPr>
      <w:rFonts w:cs="Helvetica"/>
      <w:b/>
      <w:bCs/>
      <w:color w:val="000000"/>
      <w:sz w:val="20"/>
      <w:szCs w:val="20"/>
      <w:u w:val="single"/>
    </w:rPr>
  </w:style>
  <w:style w:type="paragraph" w:styleId="ListParagraph">
    <w:name w:val="List Paragraph"/>
    <w:basedOn w:val="Normal"/>
    <w:uiPriority w:val="34"/>
    <w:qFormat/>
    <w:rsid w:val="00671D27"/>
    <w:pPr>
      <w:ind w:left="720"/>
      <w:contextualSpacing/>
    </w:pPr>
  </w:style>
  <w:style w:type="paragraph" w:styleId="NormalWeb">
    <w:name w:val="Normal (Web)"/>
    <w:basedOn w:val="Normal"/>
    <w:uiPriority w:val="99"/>
    <w:unhideWhenUsed/>
    <w:rsid w:val="00090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C64B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C64B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C64B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C64B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C64B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C64B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C64B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C64B4"/>
    <w:rPr>
      <w:b/>
      <w:bCs/>
      <w:i/>
      <w:iCs/>
    </w:rPr>
  </w:style>
  <w:style w:type="paragraph" w:styleId="Caption">
    <w:name w:val="caption"/>
    <w:basedOn w:val="Normal"/>
    <w:next w:val="Normal"/>
    <w:uiPriority w:val="35"/>
    <w:semiHidden/>
    <w:unhideWhenUsed/>
    <w:qFormat/>
    <w:rsid w:val="007C64B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C64B4"/>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7C64B4"/>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C64B4"/>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C64B4"/>
    <w:rPr>
      <w:color w:val="1F497D" w:themeColor="text2"/>
      <w:sz w:val="28"/>
      <w:szCs w:val="28"/>
    </w:rPr>
  </w:style>
  <w:style w:type="character" w:styleId="Strong">
    <w:name w:val="Strong"/>
    <w:basedOn w:val="DefaultParagraphFont"/>
    <w:uiPriority w:val="22"/>
    <w:qFormat/>
    <w:rsid w:val="007C64B4"/>
    <w:rPr>
      <w:b/>
      <w:bCs/>
    </w:rPr>
  </w:style>
  <w:style w:type="character" w:styleId="Emphasis">
    <w:name w:val="Emphasis"/>
    <w:basedOn w:val="DefaultParagraphFont"/>
    <w:uiPriority w:val="20"/>
    <w:qFormat/>
    <w:rsid w:val="007C64B4"/>
    <w:rPr>
      <w:i/>
      <w:iCs/>
      <w:color w:val="000000" w:themeColor="text1"/>
    </w:rPr>
  </w:style>
  <w:style w:type="paragraph" w:styleId="NoSpacing">
    <w:name w:val="No Spacing"/>
    <w:uiPriority w:val="1"/>
    <w:qFormat/>
    <w:rsid w:val="007C64B4"/>
    <w:pPr>
      <w:spacing w:after="0" w:line="240" w:lineRule="auto"/>
    </w:pPr>
  </w:style>
  <w:style w:type="paragraph" w:styleId="Quote">
    <w:name w:val="Quote"/>
    <w:basedOn w:val="Normal"/>
    <w:next w:val="Normal"/>
    <w:link w:val="QuoteChar"/>
    <w:uiPriority w:val="29"/>
    <w:qFormat/>
    <w:rsid w:val="007C64B4"/>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C64B4"/>
    <w:rPr>
      <w:i/>
      <w:iCs/>
      <w:color w:val="76923C" w:themeColor="accent3" w:themeShade="BF"/>
      <w:sz w:val="24"/>
      <w:szCs w:val="24"/>
    </w:rPr>
  </w:style>
  <w:style w:type="paragraph" w:styleId="IntenseQuote">
    <w:name w:val="Intense Quote"/>
    <w:basedOn w:val="Normal"/>
    <w:next w:val="Normal"/>
    <w:link w:val="IntenseQuoteChar"/>
    <w:uiPriority w:val="30"/>
    <w:qFormat/>
    <w:rsid w:val="007C64B4"/>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C64B4"/>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C64B4"/>
    <w:rPr>
      <w:i/>
      <w:iCs/>
      <w:color w:val="595959" w:themeColor="text1" w:themeTint="A6"/>
    </w:rPr>
  </w:style>
  <w:style w:type="character" w:styleId="IntenseEmphasis">
    <w:name w:val="Intense Emphasis"/>
    <w:basedOn w:val="DefaultParagraphFont"/>
    <w:uiPriority w:val="21"/>
    <w:qFormat/>
    <w:rsid w:val="007C64B4"/>
    <w:rPr>
      <w:b/>
      <w:bCs/>
      <w:i/>
      <w:iCs/>
      <w:color w:val="auto"/>
    </w:rPr>
  </w:style>
  <w:style w:type="character" w:styleId="SubtleReference">
    <w:name w:val="Subtle Reference"/>
    <w:basedOn w:val="DefaultParagraphFont"/>
    <w:uiPriority w:val="31"/>
    <w:qFormat/>
    <w:rsid w:val="007C64B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C64B4"/>
    <w:rPr>
      <w:b/>
      <w:bCs/>
      <w:caps w:val="0"/>
      <w:smallCaps/>
      <w:color w:val="auto"/>
      <w:spacing w:val="0"/>
      <w:u w:val="single"/>
    </w:rPr>
  </w:style>
  <w:style w:type="character" w:styleId="BookTitle">
    <w:name w:val="Book Title"/>
    <w:basedOn w:val="DefaultParagraphFont"/>
    <w:uiPriority w:val="33"/>
    <w:qFormat/>
    <w:rsid w:val="007C64B4"/>
    <w:rPr>
      <w:b/>
      <w:bCs/>
      <w:caps w:val="0"/>
      <w:smallCaps/>
      <w:spacing w:val="0"/>
    </w:rPr>
  </w:style>
  <w:style w:type="paragraph" w:styleId="TOCHeading">
    <w:name w:val="TOC Heading"/>
    <w:basedOn w:val="Heading1"/>
    <w:next w:val="Normal"/>
    <w:uiPriority w:val="39"/>
    <w:semiHidden/>
    <w:unhideWhenUsed/>
    <w:qFormat/>
    <w:rsid w:val="007C64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essor@parismain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revenue/taxes/tax-relief-credits-programs/property-tax-relief-programs/business-equipment-tax-progra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9484DB501AFE458423B2EEE23E3B2C" ma:contentTypeVersion="15" ma:contentTypeDescription="Create a new document." ma:contentTypeScope="" ma:versionID="f2129175458320a6184c600fb66299d9">
  <xsd:schema xmlns:xsd="http://www.w3.org/2001/XMLSchema" xmlns:xs="http://www.w3.org/2001/XMLSchema" xmlns:p="http://schemas.microsoft.com/office/2006/metadata/properties" xmlns:ns2="579358bf-7511-47f6-a427-7cb670ba6355" xmlns:ns3="694f4253-c8e9-42ba-bcc0-b88b2228b795" targetNamespace="http://schemas.microsoft.com/office/2006/metadata/properties" ma:root="true" ma:fieldsID="343d80b257dba509b496ab3f0b0faf1f" ns2:_="" ns3:_="">
    <xsd:import namespace="579358bf-7511-47f6-a427-7cb670ba6355"/>
    <xsd:import namespace="694f4253-c8e9-42ba-bcc0-b88b2228b7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Dat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58bf-7511-47f6-a427-7cb670ba63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e7f964-3fa3-4f64-b5cd-feffecc6bf58}" ma:internalName="TaxCatchAll" ma:showField="CatchAllData" ma:web="579358bf-7511-47f6-a427-7cb670ba6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4f4253-c8e9-42ba-bcc0-b88b2228b7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694f4253-c8e9-42ba-bcc0-b88b2228b795" xsi:nil="true"/>
    <lcf76f155ced4ddcb4097134ff3c332f xmlns="694f4253-c8e9-42ba-bcc0-b88b2228b795">
      <Terms xmlns="http://schemas.microsoft.com/office/infopath/2007/PartnerControls"/>
    </lcf76f155ced4ddcb4097134ff3c332f>
    <TaxCatchAll xmlns="579358bf-7511-47f6-a427-7cb670ba63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DAD4E-0A95-493E-AB5C-EFC7D1EC7F4E}">
  <ds:schemaRefs>
    <ds:schemaRef ds:uri="http://schemas.openxmlformats.org/officeDocument/2006/bibliography"/>
  </ds:schemaRefs>
</ds:datastoreItem>
</file>

<file path=customXml/itemProps2.xml><?xml version="1.0" encoding="utf-8"?>
<ds:datastoreItem xmlns:ds="http://schemas.openxmlformats.org/officeDocument/2006/customXml" ds:itemID="{1C4D3290-9C1C-41D8-B6F0-98F2533EF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58bf-7511-47f6-a427-7cb670ba6355"/>
    <ds:schemaRef ds:uri="694f4253-c8e9-42ba-bcc0-b88b2228b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41B44-18C7-42A0-A7A9-0BD0531C265A}">
  <ds:schemaRefs>
    <ds:schemaRef ds:uri="http://schemas.microsoft.com/office/2006/metadata/properties"/>
    <ds:schemaRef ds:uri="http://schemas.microsoft.com/office/infopath/2007/PartnerControls"/>
    <ds:schemaRef ds:uri="694f4253-c8e9-42ba-bcc0-b88b2228b795"/>
    <ds:schemaRef ds:uri="579358bf-7511-47f6-a427-7cb670ba6355"/>
  </ds:schemaRefs>
</ds:datastoreItem>
</file>

<file path=customXml/itemProps4.xml><?xml version="1.0" encoding="utf-8"?>
<ds:datastoreItem xmlns:ds="http://schemas.openxmlformats.org/officeDocument/2006/customXml" ds:itemID="{87A909E0-C0FA-4F0D-B8F3-7E51B08D9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Allen</dc:creator>
  <cp:lastModifiedBy>Bookkeeper</cp:lastModifiedBy>
  <cp:revision>2</cp:revision>
  <cp:lastPrinted>2021-02-08T13:22:00Z</cp:lastPrinted>
  <dcterms:created xsi:type="dcterms:W3CDTF">2024-01-24T19:27:00Z</dcterms:created>
  <dcterms:modified xsi:type="dcterms:W3CDTF">2024-01-24T19:27:00Z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0x010100EB9484DB501AFE458423B2EEE23E3B2C</vt:lpwstr>
  </property>
  <property fmtid="{D5CDD505-2E9C-101B-9397-08002B2CF9AE}" pid="3" name="MediaServiceImageTags">
    <vt:lpwstr/>
  </property>
</Properties>
</file>